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楷体" w:hAnsi="楷体" w:eastAsia="楷体"/>
          <w:b/>
          <w:sz w:val="72"/>
          <w:szCs w:val="72"/>
          <w:highlight w:val="none"/>
        </w:rPr>
      </w:pPr>
      <w:r>
        <w:rPr>
          <w:rFonts w:ascii="楷体" w:hAnsi="楷体" w:eastAsia="楷体"/>
          <w:b/>
          <w:sz w:val="72"/>
          <w:szCs w:val="72"/>
          <w:highlight w:val="none"/>
        </w:rPr>
      </w:r>
      <w:r/>
    </w:p>
    <w:p>
      <w:pPr>
        <w:jc w:val="center"/>
        <w:spacing w:line="1040" w:lineRule="exact"/>
        <w:rPr>
          <w:rFonts w:ascii="黑体" w:hAnsi="黑体" w:eastAsia="黑体"/>
          <w:b/>
          <w:sz w:val="72"/>
          <w:szCs w:val="72"/>
          <w:highlight w:val="none"/>
        </w:rPr>
      </w:pPr>
      <w:r>
        <w:rPr>
          <w:rFonts w:ascii="黑体" w:hAnsi="黑体" w:eastAsia="黑体"/>
          <w:b/>
          <w:sz w:val="72"/>
          <w:szCs w:val="72"/>
          <w:highlight w:val="none"/>
        </w:rPr>
      </w:r>
      <w:r/>
    </w:p>
    <w:p>
      <w:pPr>
        <w:jc w:val="center"/>
        <w:spacing w:line="1040" w:lineRule="exact"/>
        <w:rPr>
          <w:rFonts w:ascii="黑体" w:hAnsi="黑体" w:eastAsia="黑体"/>
          <w:b/>
          <w:sz w:val="72"/>
          <w:szCs w:val="72"/>
          <w:highlight w:val="none"/>
        </w:rPr>
      </w:pPr>
      <w:r>
        <w:rPr>
          <w:rFonts w:hint="eastAsia" w:ascii="黑体" w:hAnsi="黑体" w:eastAsia="黑体"/>
          <w:b/>
          <w:sz w:val="72"/>
          <w:szCs w:val="72"/>
          <w:highlight w:val="none"/>
        </w:rPr>
        <w:t xml:space="preserve">公 开 招 标 文 件</w:t>
      </w:r>
      <w:r/>
    </w:p>
    <w:p>
      <w:pPr>
        <w:jc w:val="left"/>
        <w:tabs>
          <w:tab w:val="center" w:pos="4621" w:leader="none"/>
        </w:tabs>
        <w:rPr>
          <w:rFonts w:ascii="黑体" w:hAnsi="黑体" w:eastAsia="黑体"/>
          <w:b/>
          <w:sz w:val="72"/>
          <w:highlight w:val="none"/>
        </w:rPr>
      </w:pPr>
      <w:r>
        <w:rPr>
          <w:rFonts w:ascii="黑体" w:hAnsi="黑体" w:eastAsia="黑体"/>
          <w:b/>
          <w:sz w:val="72"/>
          <w:highlight w:val="none"/>
        </w:rPr>
      </w:r>
      <w:r/>
    </w:p>
    <w:p>
      <w:pPr>
        <w:rPr>
          <w:rFonts w:ascii="黑体" w:hAnsi="黑体" w:eastAsia="黑体"/>
          <w:b/>
          <w:sz w:val="32"/>
          <w:highlight w:val="none"/>
        </w:rPr>
      </w:pPr>
      <w:r>
        <w:rPr>
          <w:rFonts w:ascii="黑体" w:hAnsi="黑体" w:eastAsia="黑体"/>
          <w:b/>
          <w:sz w:val="32"/>
          <w:highlight w:val="none"/>
        </w:rPr>
      </w:r>
      <w:r/>
    </w:p>
    <w:p>
      <w:pPr>
        <w:rPr>
          <w:rFonts w:ascii="黑体" w:hAnsi="黑体" w:eastAsia="黑体"/>
          <w:b/>
          <w:sz w:val="32"/>
          <w:highlight w:val="none"/>
        </w:rPr>
      </w:pPr>
      <w:r>
        <w:rPr>
          <w:rFonts w:ascii="黑体" w:hAnsi="黑体" w:eastAsia="黑体"/>
          <w:b/>
          <w:sz w:val="32"/>
          <w:highlight w:val="none"/>
        </w:rPr>
      </w:r>
      <w:r/>
    </w:p>
    <w:p>
      <w:pPr>
        <w:rPr>
          <w:rFonts w:ascii="黑体" w:hAnsi="黑体" w:eastAsia="黑体"/>
          <w:b/>
          <w:sz w:val="32"/>
          <w:highlight w:val="none"/>
        </w:rPr>
      </w:pPr>
      <w:r>
        <w:rPr>
          <w:rFonts w:ascii="黑体" w:hAnsi="黑体" w:eastAsia="黑体"/>
          <w:b/>
          <w:sz w:val="32"/>
          <w:highlight w:val="none"/>
        </w:rPr>
      </w:r>
      <w:r/>
    </w:p>
    <w:p>
      <w:pPr>
        <w:rPr>
          <w:rFonts w:ascii="黑体" w:hAnsi="黑体" w:eastAsia="黑体"/>
          <w:b/>
          <w:sz w:val="32"/>
          <w:highlight w:val="none"/>
        </w:rPr>
      </w:pPr>
      <w:r>
        <w:rPr>
          <w:rFonts w:ascii="黑体" w:hAnsi="黑体" w:eastAsia="黑体"/>
          <w:b/>
          <w:sz w:val="32"/>
          <w:highlight w:val="none"/>
        </w:rPr>
      </w:r>
      <w:r/>
    </w:p>
    <w:p>
      <w:pPr>
        <w:jc w:val="both"/>
        <w:spacing w:line="760" w:lineRule="exact"/>
        <w:rPr>
          <w:rFonts w:ascii="黑体" w:hAnsi="黑体" w:eastAsia="黑体"/>
          <w:b/>
          <w:spacing w:val="0"/>
          <w:sz w:val="36"/>
          <w:szCs w:val="36"/>
          <w:highlight w:val="none"/>
        </w:rPr>
      </w:pPr>
      <w:r>
        <w:rPr>
          <w:rFonts w:hint="eastAsia" w:ascii="黑体" w:hAnsi="黑体" w:eastAsia="黑体"/>
          <w:b/>
          <w:sz w:val="36"/>
          <w:szCs w:val="36"/>
          <w:highlight w:val="none"/>
        </w:rPr>
        <w:t xml:space="preserve">项目名称：</w:t>
      </w:r>
      <w:r>
        <w:rPr>
          <w:rFonts w:hint="eastAsia" w:ascii="黑体" w:hAnsi="黑体" w:eastAsia="黑体"/>
          <w:b/>
          <w:spacing w:val="0"/>
          <w:sz w:val="36"/>
          <w:szCs w:val="36"/>
          <w:highlight w:val="none"/>
          <w:lang w:eastAsia="zh-CN"/>
        </w:rPr>
        <w:t xml:space="preserve">淮安市淮安区人民法院司法辅助服务外包项目</w:t>
      </w:r>
      <w:r/>
    </w:p>
    <w:p>
      <w:pPr>
        <w:ind w:firstLine="354"/>
        <w:spacing w:line="760" w:lineRule="exact"/>
        <w:rPr>
          <w:rFonts w:ascii="黑体" w:hAnsi="黑体" w:eastAsia="黑体"/>
          <w:b/>
          <w:sz w:val="36"/>
          <w:szCs w:val="36"/>
          <w:highlight w:val="none"/>
        </w:rPr>
      </w:pPr>
      <w:r>
        <w:rPr>
          <w:rFonts w:ascii="黑体" w:hAnsi="黑体" w:eastAsia="黑体"/>
          <w:b/>
          <w:sz w:val="36"/>
          <w:szCs w:val="36"/>
          <w:highlight w:val="none"/>
        </w:rPr>
      </w:r>
      <w:r/>
    </w:p>
    <w:p>
      <w:pPr>
        <w:spacing w:line="760" w:lineRule="exact"/>
        <w:rPr>
          <w:rFonts w:ascii="黑体" w:hAnsi="黑体" w:eastAsia="黑体"/>
          <w:b/>
          <w:sz w:val="36"/>
          <w:highlight w:val="none"/>
        </w:rPr>
      </w:pPr>
      <w:r>
        <w:rPr>
          <w:rFonts w:ascii="黑体" w:hAnsi="黑体" w:eastAsia="黑体"/>
          <w:b/>
          <w:sz w:val="36"/>
          <w:highlight w:val="none"/>
        </w:rPr>
      </w:r>
      <w:r/>
    </w:p>
    <w:p>
      <w:pPr>
        <w:ind w:left="-359" w:firstLine="360"/>
        <w:rPr>
          <w:rFonts w:ascii="黑体" w:hAnsi="黑体" w:eastAsia="黑体"/>
          <w:b/>
          <w:sz w:val="32"/>
          <w:highlight w:val="none"/>
        </w:rPr>
      </w:pPr>
      <w:r>
        <w:rPr>
          <w:rFonts w:hint="eastAsia" w:ascii="黑体" w:hAnsi="黑体" w:eastAsia="黑体"/>
          <w:b/>
          <w:sz w:val="36"/>
          <w:highlight w:val="none"/>
        </w:rPr>
        <w:t xml:space="preserve">项目编号：JSZC-320803-ZQHJ-G2025-0067</w:t>
      </w:r>
      <w:r/>
    </w:p>
    <w:p>
      <w:pPr>
        <w:rPr>
          <w:rFonts w:ascii="黑体" w:hAnsi="黑体" w:eastAsia="黑体"/>
          <w:b/>
          <w:sz w:val="32"/>
          <w:highlight w:val="none"/>
        </w:rPr>
      </w:pPr>
      <w:r>
        <w:rPr>
          <w:rFonts w:ascii="黑体" w:hAnsi="黑体" w:eastAsia="黑体"/>
          <w:b/>
          <w:sz w:val="32"/>
          <w:highlight w:val="none"/>
        </w:rPr>
      </w:r>
      <w:r/>
    </w:p>
    <w:p>
      <w:pPr>
        <w:rPr>
          <w:rFonts w:ascii="黑体" w:hAnsi="黑体" w:eastAsia="黑体"/>
          <w:b/>
          <w:sz w:val="32"/>
          <w:highlight w:val="none"/>
        </w:rPr>
      </w:pPr>
      <w:r>
        <w:rPr>
          <w:rFonts w:ascii="黑体" w:hAnsi="黑体" w:eastAsia="黑体"/>
          <w:b/>
          <w:sz w:val="32"/>
          <w:highlight w:val="none"/>
        </w:rPr>
      </w:r>
      <w:r/>
    </w:p>
    <w:p>
      <w:pPr>
        <w:rPr>
          <w:rFonts w:ascii="黑体" w:hAnsi="黑体" w:eastAsia="黑体"/>
          <w:b/>
          <w:sz w:val="32"/>
          <w:highlight w:val="none"/>
        </w:rPr>
      </w:pPr>
      <w:r>
        <w:rPr>
          <w:rFonts w:ascii="黑体" w:hAnsi="黑体" w:eastAsia="黑体"/>
          <w:b/>
          <w:sz w:val="32"/>
          <w:highlight w:val="none"/>
        </w:rPr>
      </w:r>
      <w:r/>
    </w:p>
    <w:p>
      <w:pPr>
        <w:rPr>
          <w:rFonts w:ascii="黑体" w:hAnsi="黑体" w:eastAsia="黑体"/>
          <w:b/>
          <w:sz w:val="32"/>
          <w:highlight w:val="none"/>
        </w:rPr>
      </w:pPr>
      <w:r>
        <w:rPr>
          <w:rFonts w:ascii="黑体" w:hAnsi="黑体" w:eastAsia="黑体"/>
          <w:b/>
          <w:sz w:val="32"/>
          <w:highlight w:val="none"/>
        </w:rPr>
      </w:r>
      <w:r/>
    </w:p>
    <w:p>
      <w:pPr>
        <w:jc w:val="center"/>
        <w:spacing w:line="600" w:lineRule="exact"/>
        <w:rPr>
          <w:rFonts w:hint="eastAsia" w:ascii="黑体" w:hAnsi="黑体" w:eastAsia="黑体"/>
          <w:b/>
          <w:sz w:val="36"/>
          <w:szCs w:val="36"/>
          <w:highlight w:val="none"/>
          <w:u w:val="single"/>
          <w:lang w:eastAsia="zh-CN"/>
        </w:rPr>
      </w:pPr>
      <w:r>
        <w:rPr>
          <w:rFonts w:hint="eastAsia" w:ascii="黑体" w:hAnsi="黑体" w:eastAsia="黑体"/>
          <w:b/>
          <w:sz w:val="36"/>
          <w:szCs w:val="36"/>
          <w:highlight w:val="none"/>
          <w:lang w:eastAsia="zh-CN"/>
        </w:rPr>
        <w:t xml:space="preserve">中企华建友工程管理有限公司</w:t>
      </w:r>
      <w:r/>
    </w:p>
    <w:p>
      <w:pPr>
        <w:jc w:val="center"/>
        <w:spacing w:line="600" w:lineRule="exact"/>
        <w:tabs>
          <w:tab w:val="center" w:pos="5215" w:leader="none"/>
        </w:tabs>
        <w:rPr>
          <w:rFonts w:ascii="黑体" w:hAnsi="黑体" w:eastAsia="黑体"/>
          <w:b/>
          <w:sz w:val="36"/>
          <w:szCs w:val="36"/>
          <w:highlight w:val="none"/>
        </w:rPr>
      </w:pPr>
      <w:r>
        <w:rPr>
          <w:rFonts w:hint="eastAsia" w:ascii="黑体" w:hAnsi="黑体" w:eastAsia="黑体"/>
          <w:b/>
          <w:sz w:val="36"/>
          <w:szCs w:val="36"/>
          <w:highlight w:val="none"/>
        </w:rPr>
        <w:t xml:space="preserve">二〇二</w:t>
      </w:r>
      <w:r>
        <w:rPr>
          <w:rFonts w:hint="eastAsia" w:ascii="黑体" w:hAnsi="黑体" w:eastAsia="黑体"/>
          <w:b/>
          <w:sz w:val="36"/>
          <w:szCs w:val="36"/>
          <w:highlight w:val="none"/>
          <w:lang w:eastAsia="zh-CN"/>
        </w:rPr>
        <w:t xml:space="preserve">五</w:t>
      </w:r>
      <w:r>
        <w:rPr>
          <w:rFonts w:hint="eastAsia" w:ascii="黑体" w:hAnsi="黑体" w:eastAsia="黑体"/>
          <w:b/>
          <w:sz w:val="36"/>
          <w:szCs w:val="36"/>
          <w:highlight w:val="none"/>
        </w:rPr>
        <w:t xml:space="preserve">年</w:t>
      </w:r>
      <w:r>
        <w:rPr>
          <w:rFonts w:hint="eastAsia" w:ascii="黑体" w:hAnsi="黑体" w:eastAsia="黑体"/>
          <w:b/>
          <w:sz w:val="36"/>
          <w:szCs w:val="36"/>
          <w:highlight w:val="none"/>
          <w:lang w:val="en-US" w:eastAsia="zh-CN"/>
        </w:rPr>
        <w:t xml:space="preserve">十二</w:t>
      </w:r>
      <w:r>
        <w:rPr>
          <w:rFonts w:hint="eastAsia" w:ascii="黑体" w:hAnsi="黑体" w:eastAsia="黑体"/>
          <w:b/>
          <w:sz w:val="36"/>
          <w:szCs w:val="36"/>
          <w:highlight w:val="none"/>
        </w:rPr>
        <w:t xml:space="preserve">月</w:t>
      </w:r>
      <w:r/>
    </w:p>
    <w:p>
      <w:pPr>
        <w:rPr>
          <w:rFonts w:ascii="宋体" w:hAnsi="宋体"/>
          <w:sz w:val="24"/>
          <w:highlight w:val="none"/>
        </w:rPr>
      </w:pPr>
      <w:r>
        <w:rPr>
          <w:rFonts w:ascii="宋体" w:hAnsi="宋体"/>
          <w:sz w:val="24"/>
          <w:highlight w:val="none"/>
        </w:rPr>
      </w:r>
      <w:r/>
    </w:p>
    <w:p>
      <w:pPr>
        <w:rPr>
          <w:rFonts w:ascii="仿宋" w:hAnsi="仿宋" w:eastAsia="仿宋"/>
          <w:b/>
          <w:sz w:val="36"/>
          <w:szCs w:val="36"/>
          <w:highlight w:val="none"/>
        </w:rPr>
      </w:pPr>
      <w:r>
        <w:rPr>
          <w:rFonts w:hint="eastAsia" w:ascii="仿宋" w:hAnsi="仿宋" w:eastAsia="仿宋"/>
          <w:b/>
          <w:sz w:val="36"/>
          <w:szCs w:val="36"/>
          <w:highlight w:val="none"/>
        </w:rPr>
        <w:br w:type="page" w:clear="all"/>
      </w:r>
      <w:r/>
    </w:p>
    <w:p>
      <w:pPr>
        <w:ind w:firstLine="2512"/>
        <w:spacing w:line="520" w:lineRule="exact"/>
        <w:rPr>
          <w:rFonts w:ascii="仿宋" w:hAnsi="仿宋" w:eastAsia="仿宋"/>
          <w:b/>
          <w:sz w:val="36"/>
          <w:szCs w:val="36"/>
          <w:highlight w:val="none"/>
        </w:rPr>
      </w:pPr>
      <w:r>
        <w:rPr>
          <w:rFonts w:hint="eastAsia" w:ascii="仿宋" w:hAnsi="仿宋" w:eastAsia="仿宋"/>
          <w:b/>
          <w:sz w:val="36"/>
          <w:szCs w:val="36"/>
          <w:highlight w:val="none"/>
        </w:rPr>
        <w:t xml:space="preserve">第一章   投标邀请</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highlight w:val="none"/>
        </w:rPr>
        <w:t xml:space="preserve">受</w:t>
      </w:r>
      <w:r>
        <w:rPr>
          <w:rFonts w:hint="eastAsia" w:ascii="仿宋" w:hAnsi="仿宋" w:eastAsia="仿宋"/>
          <w:sz w:val="28"/>
          <w:highlight w:val="none"/>
          <w:lang w:eastAsia="zh-CN"/>
        </w:rPr>
        <w:t xml:space="preserve">淮安市淮安区人民法院</w:t>
      </w:r>
      <w:r>
        <w:rPr>
          <w:rFonts w:hint="eastAsia" w:ascii="仿宋" w:hAnsi="仿宋" w:eastAsia="仿宋"/>
          <w:sz w:val="28"/>
          <w:highlight w:val="none"/>
        </w:rPr>
        <w:t xml:space="preserve">的委托，</w:t>
      </w:r>
      <w:r>
        <w:rPr>
          <w:rFonts w:hint="eastAsia" w:ascii="仿宋" w:hAnsi="仿宋" w:eastAsia="仿宋"/>
          <w:sz w:val="28"/>
          <w:highlight w:val="none"/>
          <w:lang w:eastAsia="zh-CN"/>
        </w:rPr>
        <w:t xml:space="preserve">中企华建友工程管理有限公司</w:t>
      </w:r>
      <w:r>
        <w:rPr>
          <w:rFonts w:hint="eastAsia" w:ascii="仿宋" w:hAnsi="仿宋" w:eastAsia="仿宋"/>
          <w:sz w:val="28"/>
          <w:highlight w:val="none"/>
        </w:rPr>
        <w:t xml:space="preserve">就</w:t>
      </w:r>
      <w:r>
        <w:rPr>
          <w:rFonts w:hint="eastAsia" w:ascii="仿宋" w:hAnsi="仿宋" w:eastAsia="仿宋"/>
          <w:sz w:val="28"/>
          <w:highlight w:val="none"/>
          <w:lang w:eastAsia="zh-CN"/>
        </w:rPr>
        <w:t xml:space="preserve">淮安市淮安区人民法院司法辅助服务外包项目</w:t>
      </w:r>
      <w:r>
        <w:rPr>
          <w:rFonts w:hint="eastAsia" w:ascii="仿宋" w:hAnsi="仿宋" w:eastAsia="仿宋"/>
          <w:sz w:val="28"/>
          <w:highlight w:val="none"/>
        </w:rPr>
        <w:t xml:space="preserve">进行公开招标采购，现邀请</w:t>
      </w:r>
      <w:r>
        <w:rPr>
          <w:rFonts w:hint="eastAsia" w:ascii="仿宋" w:hAnsi="仿宋" w:eastAsia="仿宋"/>
          <w:sz w:val="28"/>
          <w:szCs w:val="28"/>
          <w:highlight w:val="none"/>
        </w:rPr>
        <w:t xml:space="preserve">符合条件的投标人参加投标</w:t>
      </w:r>
      <w:r>
        <w:rPr>
          <w:rFonts w:hint="eastAsia" w:ascii="仿宋" w:hAnsi="仿宋" w:eastAsia="仿宋"/>
          <w:sz w:val="28"/>
          <w:highlight w:val="none"/>
        </w:rPr>
        <w:t xml:space="preserve">。</w:t>
      </w:r>
      <w:r/>
    </w:p>
    <w:p>
      <w:pPr>
        <w:ind w:left="1" w:firstLine="537"/>
        <w:spacing w:line="500" w:lineRule="exact"/>
        <w:rPr>
          <w:rFonts w:ascii="仿宋" w:hAnsi="仿宋" w:eastAsia="仿宋"/>
          <w:sz w:val="28"/>
          <w:szCs w:val="28"/>
          <w:highlight w:val="none"/>
        </w:rPr>
      </w:pPr>
      <w:r>
        <w:rPr>
          <w:rFonts w:hint="eastAsia" w:ascii="仿宋" w:hAnsi="仿宋" w:eastAsia="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wp:posOffset>
                </wp:positionH>
                <wp:positionV relativeFrom="paragraph">
                  <wp:posOffset>120650</wp:posOffset>
                </wp:positionV>
                <wp:extent cx="5761355" cy="1740535"/>
                <wp:effectExtent l="4445" t="4445" r="6350" b="7620"/>
                <wp:wrapNone/>
                <wp:docPr id="2" name="矩形 1"/>
                <wp:cNvGraphicFramePr/>
                <a:graphic xmlns:a="http://schemas.openxmlformats.org/drawingml/2006/main">
                  <a:graphicData uri="http://schemas.microsoft.com/office/word/2010/wordprocessingShape">
                    <wps:wsp>
                      <wps:cNvPr id="0" name=""/>
                      <wps:cNvSpPr/>
                      <wps:spPr bwMode="auto">
                        <a:xfrm>
                          <a:off x="0" y="0"/>
                          <a:ext cx="5761355" cy="1740535"/>
                        </a:xfrm>
                        <a:prstGeom prst="rect">
                          <a:avLst/>
                        </a:prstGeom>
                        <a:solidFill>
                          <a:srgbClr val="FFFFFF"/>
                        </a:solidFill>
                        <a:ln>
                          <a:solidFill>
                            <a:srgbClr val="000000"/>
                          </a:solidFill>
                        </a:ln>
                      </wps:spPr>
                      <wps:txbx>
                        <w:txbxContent>
                          <w:p>
                            <w:pPr>
                              <w:ind w:firstLine="560"/>
                              <w:keepLines w:val="0"/>
                              <w:keepNext w:val="0"/>
                              <w:pageBreakBefore w:val="0"/>
                              <w:spacing w:line="520" w:lineRule="exact"/>
                              <w:widowControl w:val="off"/>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淮安市淮安区人民法院司法辅助服务外包项目</w:t>
                            </w:r>
                            <w:r>
                              <w:rPr>
                                <w:rFonts w:hint="eastAsia" w:ascii="仿宋" w:hAnsi="仿宋" w:eastAsia="仿宋" w:cs="仿宋"/>
                                <w:color w:val="000000"/>
                                <w:sz w:val="28"/>
                                <w:u w:val="none"/>
                                <w:lang w:eastAsia="zh-CN"/>
                              </w:rPr>
                              <w:t xml:space="preserve">招标项目</w:t>
                            </w:r>
                            <w:r>
                              <w:rPr>
                                <w:rFonts w:hint="eastAsia" w:ascii="仿宋" w:hAnsi="仿宋" w:eastAsia="仿宋"/>
                                <w:sz w:val="28"/>
                                <w:szCs w:val="28"/>
                              </w:rPr>
                              <w:t xml:space="preserve">的潜在投标人应在淮安市政府采购网（</w:t>
                            </w:r>
                            <w:r>
                              <w:rPr>
                                <w:rFonts w:hint="eastAsia" w:ascii="仿宋" w:hAnsi="仿宋" w:eastAsia="仿宋"/>
                                <w:color w:val="auto"/>
                                <w:sz w:val="28"/>
                                <w:szCs w:val="28"/>
                                <w:highlight w:val="none"/>
                              </w:rPr>
                              <w:t xml:space="preserve">http://czj.huaian.gov.cn/col/13924_326175/index.html）</w:t>
                            </w:r>
                            <w:r>
                              <w:rPr>
                                <w:rFonts w:hint="eastAsia" w:ascii="仿宋" w:hAnsi="仿宋" w:eastAsia="仿宋"/>
                                <w:sz w:val="28"/>
                                <w:szCs w:val="28"/>
                                <w:highlight w:val="none"/>
                              </w:rPr>
                              <w:t xml:space="preserve">自</w:t>
                            </w:r>
                            <w:r>
                              <w:rPr>
                                <w:rFonts w:hint="eastAsia" w:ascii="仿宋" w:hAnsi="仿宋" w:eastAsia="仿宋"/>
                                <w:sz w:val="28"/>
                                <w:szCs w:val="28"/>
                              </w:rPr>
                              <w:t xml:space="preserve">行免费下载招标文件，并于20</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01</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22</w:t>
                            </w:r>
                            <w:r>
                              <w:rPr>
                                <w:rFonts w:hint="eastAsia" w:ascii="仿宋" w:hAnsi="仿宋" w:eastAsia="仿宋"/>
                                <w:sz w:val="28"/>
                                <w:szCs w:val="28"/>
                                <w:highlight w:val="none"/>
                              </w:rPr>
                              <w:t xml:space="preserve">日9点</w:t>
                            </w:r>
                            <w:r>
                              <w:rPr>
                                <w:rFonts w:hint="eastAsia" w:ascii="仿宋" w:hAnsi="仿宋" w:eastAsia="仿宋"/>
                                <w:sz w:val="28"/>
                                <w:szCs w:val="28"/>
                                <w:highlight w:val="none"/>
                                <w:lang w:val="en-US" w:eastAsia="zh-CN"/>
                              </w:rPr>
                              <w:t xml:space="preserve">00</w:t>
                            </w:r>
                            <w:r>
                              <w:rPr>
                                <w:rFonts w:hint="eastAsia" w:ascii="仿宋" w:hAnsi="仿宋" w:eastAsia="仿宋"/>
                                <w:sz w:val="28"/>
                                <w:szCs w:val="28"/>
                                <w:highlight w:val="none"/>
                              </w:rPr>
                              <w:t xml:space="preserve">分（</w:t>
                            </w:r>
                            <w:r>
                              <w:rPr>
                                <w:rFonts w:hint="eastAsia" w:ascii="仿宋" w:hAnsi="仿宋" w:eastAsia="仿宋"/>
                                <w:sz w:val="28"/>
                                <w:szCs w:val="28"/>
                              </w:rPr>
                              <w:t xml:space="preserve">北京时间）前提交投标文件。</w:t>
                            </w:r>
                            <w:r/>
                          </w:p>
                        </w:txbxContent>
                      </wps:txbx>
                      <wps:bodyPr wrap="square" upright="1"/>
                    </wps:wsp>
                  </a:graphicData>
                </a:graphic>
              </wp:anchor>
            </w:drawing>
          </mc:Choice>
          <mc:Fallback>
            <w:pict>
              <v:shape id="shape 1" o:spid="_x0000_s1" o:spt="1" type="#_x0000_t1" style="position:absolute;z-index:251659264;o:allowoverlap:true;o:allowincell:true;mso-position-horizontal-relative:text;margin-left:-1.6pt;mso-position-horizontal:absolute;mso-position-vertical-relative:text;margin-top:9.5pt;mso-position-vertical:absolute;width:453.6pt;height:137.0pt;mso-wrap-distance-left:9.0pt;mso-wrap-distance-top:0.0pt;mso-wrap-distance-right:9.0pt;mso-wrap-distance-bottom:0.0pt;visibility:visible;" fillcolor="#FFFFFF" strokecolor="#000000">
                <v:textbox inset="0,0,0,0">
                  <w:txbxContent>
                    <w:p>
                      <w:pPr>
                        <w:ind w:firstLine="560"/>
                        <w:keepLines w:val="0"/>
                        <w:keepNext w:val="0"/>
                        <w:pageBreakBefore w:val="0"/>
                        <w:spacing w:line="520" w:lineRule="exact"/>
                        <w:widowControl w:val="off"/>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淮安市淮安区人民法院司法辅助服务外包项目</w:t>
                      </w:r>
                      <w:r>
                        <w:rPr>
                          <w:rFonts w:hint="eastAsia" w:ascii="仿宋" w:hAnsi="仿宋" w:eastAsia="仿宋" w:cs="仿宋"/>
                          <w:color w:val="000000"/>
                          <w:sz w:val="28"/>
                          <w:u w:val="none"/>
                          <w:lang w:eastAsia="zh-CN"/>
                        </w:rPr>
                        <w:t xml:space="preserve">招标项目</w:t>
                      </w:r>
                      <w:r>
                        <w:rPr>
                          <w:rFonts w:hint="eastAsia" w:ascii="仿宋" w:hAnsi="仿宋" w:eastAsia="仿宋"/>
                          <w:sz w:val="28"/>
                          <w:szCs w:val="28"/>
                        </w:rPr>
                        <w:t xml:space="preserve">的潜在投标人应在淮安市政府采购网（</w:t>
                      </w:r>
                      <w:r>
                        <w:rPr>
                          <w:rFonts w:hint="eastAsia" w:ascii="仿宋" w:hAnsi="仿宋" w:eastAsia="仿宋"/>
                          <w:color w:val="auto"/>
                          <w:sz w:val="28"/>
                          <w:szCs w:val="28"/>
                          <w:highlight w:val="none"/>
                        </w:rPr>
                        <w:t xml:space="preserve">http://czj.huaian.gov.cn/col/13924_326175/index.html）</w:t>
                      </w:r>
                      <w:r>
                        <w:rPr>
                          <w:rFonts w:hint="eastAsia" w:ascii="仿宋" w:hAnsi="仿宋" w:eastAsia="仿宋"/>
                          <w:sz w:val="28"/>
                          <w:szCs w:val="28"/>
                          <w:highlight w:val="none"/>
                        </w:rPr>
                        <w:t xml:space="preserve">自</w:t>
                      </w:r>
                      <w:r>
                        <w:rPr>
                          <w:rFonts w:hint="eastAsia" w:ascii="仿宋" w:hAnsi="仿宋" w:eastAsia="仿宋"/>
                          <w:sz w:val="28"/>
                          <w:szCs w:val="28"/>
                        </w:rPr>
                        <w:t xml:space="preserve">行免费下载招标文件，并于20</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01</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22</w:t>
                      </w:r>
                      <w:r>
                        <w:rPr>
                          <w:rFonts w:hint="eastAsia" w:ascii="仿宋" w:hAnsi="仿宋" w:eastAsia="仿宋"/>
                          <w:sz w:val="28"/>
                          <w:szCs w:val="28"/>
                          <w:highlight w:val="none"/>
                        </w:rPr>
                        <w:t xml:space="preserve">日9点</w:t>
                      </w:r>
                      <w:r>
                        <w:rPr>
                          <w:rFonts w:hint="eastAsia" w:ascii="仿宋" w:hAnsi="仿宋" w:eastAsia="仿宋"/>
                          <w:sz w:val="28"/>
                          <w:szCs w:val="28"/>
                          <w:highlight w:val="none"/>
                          <w:lang w:val="en-US" w:eastAsia="zh-CN"/>
                        </w:rPr>
                        <w:t xml:space="preserve">00</w:t>
                      </w:r>
                      <w:r>
                        <w:rPr>
                          <w:rFonts w:hint="eastAsia" w:ascii="仿宋" w:hAnsi="仿宋" w:eastAsia="仿宋"/>
                          <w:sz w:val="28"/>
                          <w:szCs w:val="28"/>
                          <w:highlight w:val="none"/>
                        </w:rPr>
                        <w:t xml:space="preserve">分（</w:t>
                      </w:r>
                      <w:r>
                        <w:rPr>
                          <w:rFonts w:hint="eastAsia" w:ascii="仿宋" w:hAnsi="仿宋" w:eastAsia="仿宋"/>
                          <w:sz w:val="28"/>
                          <w:szCs w:val="28"/>
                        </w:rPr>
                        <w:t xml:space="preserve">北京时间）前提交投标文件。</w:t>
                      </w:r>
                      <w:r/>
                    </w:p>
                  </w:txbxContent>
                </v:textbox>
              </v:shape>
            </w:pict>
          </mc:Fallback>
        </mc:AlternateContent>
      </w:r>
      <w:r/>
    </w:p>
    <w:p>
      <w:pPr>
        <w:ind w:left="1" w:firstLine="537"/>
        <w:spacing w:line="500" w:lineRule="exact"/>
        <w:rPr>
          <w:rFonts w:ascii="仿宋" w:hAnsi="仿宋" w:eastAsia="仿宋"/>
          <w:sz w:val="28"/>
          <w:szCs w:val="28"/>
          <w:highlight w:val="none"/>
        </w:rPr>
      </w:pPr>
      <w:r>
        <w:rPr>
          <w:rFonts w:ascii="仿宋" w:hAnsi="仿宋" w:eastAsia="仿宋"/>
          <w:sz w:val="28"/>
          <w:szCs w:val="28"/>
          <w:highlight w:val="none"/>
        </w:rPr>
      </w:r>
      <w:r/>
    </w:p>
    <w:p>
      <w:pPr>
        <w:ind w:left="1" w:firstLine="537"/>
        <w:spacing w:line="500" w:lineRule="exact"/>
        <w:rPr>
          <w:rFonts w:ascii="仿宋" w:hAnsi="仿宋" w:eastAsia="仿宋"/>
          <w:sz w:val="28"/>
          <w:szCs w:val="28"/>
          <w:highlight w:val="none"/>
        </w:rPr>
      </w:pPr>
      <w:r>
        <w:rPr>
          <w:rFonts w:ascii="仿宋" w:hAnsi="仿宋" w:eastAsia="仿宋"/>
          <w:sz w:val="28"/>
          <w:szCs w:val="28"/>
          <w:highlight w:val="none"/>
        </w:rPr>
      </w:r>
      <w:r/>
    </w:p>
    <w:p>
      <w:pPr>
        <w:ind w:left="1" w:firstLine="537"/>
        <w:spacing w:line="500" w:lineRule="exact"/>
        <w:rPr>
          <w:rFonts w:ascii="仿宋" w:hAnsi="仿宋" w:eastAsia="仿宋"/>
          <w:sz w:val="28"/>
          <w:szCs w:val="28"/>
          <w:highlight w:val="none"/>
        </w:rPr>
      </w:pPr>
      <w:r>
        <w:rPr>
          <w:rFonts w:ascii="仿宋" w:hAnsi="仿宋" w:eastAsia="仿宋"/>
          <w:sz w:val="28"/>
          <w:szCs w:val="28"/>
          <w:highlight w:val="none"/>
        </w:rPr>
      </w:r>
      <w:r/>
    </w:p>
    <w:p>
      <w:pPr>
        <w:ind w:left="1" w:firstLine="537"/>
        <w:spacing w:line="500" w:lineRule="exact"/>
        <w:rPr>
          <w:rFonts w:ascii="仿宋" w:hAnsi="仿宋" w:eastAsia="仿宋"/>
          <w:sz w:val="28"/>
          <w:szCs w:val="28"/>
          <w:highlight w:val="none"/>
        </w:rPr>
      </w:pPr>
      <w:r>
        <w:rPr>
          <w:rFonts w:ascii="仿宋" w:hAnsi="仿宋" w:eastAsia="仿宋"/>
          <w:sz w:val="28"/>
          <w:szCs w:val="28"/>
          <w:highlight w:val="none"/>
        </w:rPr>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一、项目基本情况</w:t>
      </w:r>
      <w:r/>
    </w:p>
    <w:p>
      <w:pPr>
        <w:ind w:left="0" w:firstLine="56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（一）项目编号：JSZC-320803-ZQHJ-G2025-0067</w:t>
      </w:r>
      <w:r/>
    </w:p>
    <w:p>
      <w:pPr>
        <w:ind w:left="0" w:firstLine="560"/>
        <w:keepLines w:val="0"/>
        <w:keepNext w:val="0"/>
        <w:pageBreakBefore w:val="0"/>
        <w:spacing w:line="520" w:lineRule="exact"/>
        <w:widowControl w:val="off"/>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（二）项目名称：</w:t>
      </w:r>
      <w:r>
        <w:rPr>
          <w:rFonts w:hint="eastAsia" w:ascii="仿宋" w:hAnsi="仿宋" w:eastAsia="仿宋"/>
          <w:sz w:val="28"/>
          <w:highlight w:val="none"/>
          <w:lang w:eastAsia="zh-CN"/>
        </w:rPr>
        <w:t xml:space="preserve">淮安市淮安区人民法院司法辅助服务外包项目</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sz w:val="28"/>
          <w:szCs w:val="28"/>
          <w:highlight w:val="none"/>
        </w:rPr>
        <w:t xml:space="preserve">（三）预算金额：</w:t>
      </w:r>
      <w:r>
        <w:rPr>
          <w:rFonts w:hint="eastAsia" w:ascii="仿宋" w:hAnsi="仿宋" w:eastAsia="仿宋"/>
          <w:sz w:val="28"/>
          <w:szCs w:val="28"/>
          <w:highlight w:val="none"/>
          <w:lang w:val="en-US" w:eastAsia="zh-CN"/>
        </w:rPr>
        <w:t xml:space="preserve">99</w:t>
      </w:r>
      <w:r>
        <w:rPr>
          <w:rFonts w:hint="eastAsia" w:ascii="仿宋" w:hAnsi="仿宋" w:eastAsia="仿宋" w:cs="仿宋"/>
          <w:color w:val="auto"/>
          <w:sz w:val="28"/>
          <w:szCs w:val="28"/>
          <w:highlight w:val="none"/>
        </w:rPr>
        <w:t xml:space="preserve">万元</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sz w:val="28"/>
          <w:szCs w:val="28"/>
          <w:highlight w:val="none"/>
        </w:rPr>
        <w:t xml:space="preserve">（四）最高限价：</w:t>
      </w:r>
      <w:r>
        <w:rPr>
          <w:rFonts w:hint="eastAsia" w:ascii="仿宋" w:hAnsi="仿宋" w:eastAsia="仿宋" w:cs="仿宋"/>
          <w:color w:val="auto"/>
          <w:sz w:val="28"/>
          <w:szCs w:val="28"/>
          <w:highlight w:val="none"/>
          <w:lang w:val="en-US" w:eastAsia="zh-CN"/>
        </w:rPr>
        <w:t xml:space="preserve">99</w:t>
      </w:r>
      <w:r>
        <w:rPr>
          <w:rFonts w:hint="eastAsia" w:ascii="仿宋" w:hAnsi="仿宋" w:eastAsia="仿宋" w:cs="仿宋"/>
          <w:color w:val="auto"/>
          <w:sz w:val="28"/>
          <w:szCs w:val="28"/>
          <w:highlight w:val="none"/>
        </w:rPr>
        <w:t xml:space="preserve">万元</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（五）采购需求：</w:t>
      </w:r>
      <w:r>
        <w:rPr>
          <w:rFonts w:hint="eastAsia" w:ascii="仿宋" w:hAnsi="仿宋" w:eastAsia="仿宋"/>
          <w:sz w:val="28"/>
          <w:szCs w:val="28"/>
          <w:highlight w:val="none"/>
          <w:lang w:eastAsia="zh-CN"/>
        </w:rPr>
        <w:t xml:space="preserve">淮安市淮安区人民法院司法辅助服务外包项目</w:t>
      </w:r>
      <w:r>
        <w:rPr>
          <w:rFonts w:hint="eastAsia" w:ascii="仿宋" w:hAnsi="仿宋" w:eastAsia="仿宋"/>
          <w:sz w:val="28"/>
          <w:szCs w:val="28"/>
          <w:highlight w:val="none"/>
        </w:rPr>
        <w:t xml:space="preserve"> ，详细内容见本招标文件第五章。</w:t>
      </w:r>
      <w:r/>
    </w:p>
    <w:p>
      <w:pPr>
        <w:ind w:left="0" w:firstLine="56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（六）</w:t>
      </w:r>
      <w:r>
        <w:rPr>
          <w:rFonts w:hint="eastAsia" w:ascii="仿宋" w:hAnsi="仿宋" w:eastAsia="仿宋"/>
          <w:sz w:val="28"/>
          <w:szCs w:val="28"/>
          <w:highlight w:val="none"/>
          <w:lang w:eastAsia="zh-CN"/>
        </w:rPr>
        <w:t xml:space="preserve">履约期限：</w:t>
      </w:r>
      <w:r>
        <w:rPr>
          <w:rFonts w:hint="eastAsia" w:ascii="仿宋" w:hAnsi="仿宋" w:eastAsia="仿宋"/>
          <w:sz w:val="28"/>
          <w:szCs w:val="28"/>
          <w:highlight w:val="none"/>
        </w:rPr>
        <w:t xml:space="preserve">自签订合同起，服务期</w:t>
      </w:r>
      <w:r>
        <w:rPr>
          <w:rFonts w:hint="eastAsia" w:ascii="仿宋" w:hAnsi="仿宋" w:eastAsia="仿宋"/>
          <w:sz w:val="28"/>
          <w:szCs w:val="28"/>
          <w:highlight w:val="none"/>
          <w:lang w:eastAsia="zh-CN"/>
        </w:rPr>
        <w:t xml:space="preserve">一</w:t>
      </w:r>
      <w:r>
        <w:rPr>
          <w:rFonts w:hint="eastAsia" w:ascii="仿宋" w:hAnsi="仿宋" w:eastAsia="仿宋"/>
          <w:sz w:val="28"/>
          <w:szCs w:val="28"/>
          <w:highlight w:val="none"/>
        </w:rPr>
        <w:t xml:space="preserve">年；</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（七）本项目（</w:t>
      </w:r>
      <w:r>
        <w:rPr>
          <w:rFonts w:ascii="Wingdings 2" w:hAnsi="Wingdings 2" w:eastAsia="Wingdings 2" w:cs="Wingdings 2"/>
          <w:sz w:val="28"/>
          <w:szCs w:val="28"/>
          <w:highlight w:val="none"/>
        </w:rPr>
        <w:t xml:space="preserve"></w:t>
      </w:r>
      <w:r>
        <w:rPr>
          <w:rFonts w:hint="eastAsia" w:ascii="仿宋" w:hAnsi="仿宋" w:eastAsia="仿宋"/>
          <w:sz w:val="28"/>
          <w:szCs w:val="28"/>
          <w:highlight w:val="none"/>
        </w:rPr>
        <w:t xml:space="preserve">是☑否）接受联合体投标。</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（八）本项目采购标的对应的中小企业划分标准所属行业为</w:t>
      </w:r>
      <w:r>
        <w:rPr>
          <w:rFonts w:hint="eastAsia" w:ascii="仿宋" w:hAnsi="仿宋" w:eastAsia="仿宋"/>
          <w:b/>
          <w:bCs/>
          <w:sz w:val="28"/>
          <w:szCs w:val="28"/>
          <w:highlight w:val="none"/>
          <w:u w:val="single"/>
        </w:rPr>
        <w:t xml:space="preserve">其他未列明行业</w:t>
      </w:r>
      <w:r>
        <w:rPr>
          <w:rFonts w:hint="eastAsia" w:ascii="仿宋" w:hAnsi="仿宋" w:eastAsia="仿宋"/>
          <w:sz w:val="28"/>
          <w:szCs w:val="28"/>
          <w:highlight w:val="none"/>
        </w:rPr>
        <w:t xml:space="preserve">。</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二、申请人的资格要求：</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（一）符合《中华人民共和国政府采购法》第二十二条规定；</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（二）落实政府采购政策需满足的资格要求：</w:t>
      </w:r>
      <w:r/>
    </w:p>
    <w:p>
      <w:pPr>
        <w:ind w:left="0" w:firstLine="560"/>
        <w:keepLines w:val="0"/>
        <w:keepNext w:val="0"/>
        <w:pageBreakBefore w:val="0"/>
        <w:spacing w:line="520" w:lineRule="exact"/>
        <w:widowControl w:val="off"/>
        <w:rPr>
          <w:rFonts w:ascii="仿宋" w:hAnsi="仿宋" w:eastAsia="仿宋"/>
          <w:sz w:val="28"/>
          <w:szCs w:val="28"/>
          <w:highlight w:val="none"/>
          <w:lang w:val="zh-CN"/>
        </w:rPr>
      </w:pPr>
      <w:r>
        <w:rPr>
          <w:rFonts w:hint="eastAsia" w:ascii="仿宋" w:hAnsi="仿宋" w:eastAsia="仿宋"/>
          <w:sz w:val="28"/>
          <w:szCs w:val="28"/>
          <w:highlight w:val="none"/>
          <w:lang w:val="zh-CN"/>
        </w:rPr>
        <w:t xml:space="preserve">本项目</w:t>
      </w:r>
      <w:r>
        <w:rPr>
          <w:rFonts w:hint="eastAsia" w:ascii="仿宋" w:hAnsi="仿宋" w:eastAsia="仿宋"/>
          <w:sz w:val="28"/>
          <w:szCs w:val="28"/>
          <w:highlight w:val="none"/>
        </w:rPr>
        <w:t xml:space="preserve">按照</w:t>
      </w:r>
      <w:r>
        <w:rPr>
          <w:rFonts w:hint="eastAsia" w:ascii="仿宋" w:hAnsi="仿宋" w:eastAsia="仿宋"/>
          <w:sz w:val="28"/>
          <w:szCs w:val="28"/>
          <w:highlight w:val="none"/>
          <w:lang w:val="zh-CN"/>
        </w:rPr>
        <w:t xml:space="preserve">以下第</w:t>
      </w:r>
      <w:r>
        <w:rPr>
          <w:rFonts w:hint="eastAsia" w:ascii="仿宋" w:hAnsi="仿宋" w:eastAsia="仿宋"/>
          <w:sz w:val="28"/>
          <w:szCs w:val="28"/>
          <w:highlight w:val="none"/>
          <w:u w:val="single"/>
        </w:rPr>
        <w:t xml:space="preserve"> 1 </w:t>
      </w:r>
      <w:r>
        <w:rPr>
          <w:rFonts w:hint="eastAsia" w:ascii="仿宋" w:hAnsi="仿宋" w:eastAsia="仿宋"/>
          <w:sz w:val="28"/>
          <w:szCs w:val="28"/>
          <w:highlight w:val="none"/>
          <w:lang w:val="zh-CN"/>
        </w:rPr>
        <w:t xml:space="preserve">种方式落实政府采购促进中小企业发展的要求：</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lang w:val="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p>
    <w:p>
      <w:pPr>
        <w:ind w:left="0" w:firstLine="560"/>
        <w:keepLines w:val="0"/>
        <w:keepNext w:val="0"/>
        <w:pageBreakBefore w:val="0"/>
        <w:spacing w:line="520" w:lineRule="exact"/>
        <w:widowControl w:val="off"/>
        <w:rPr>
          <w:rFonts w:ascii="仿宋" w:hAnsi="仿宋" w:eastAsia="仿宋"/>
          <w:sz w:val="28"/>
          <w:szCs w:val="28"/>
          <w:highlight w:val="none"/>
          <w:lang w:val="zh-CN"/>
        </w:rPr>
      </w:pPr>
      <w:r>
        <w:rPr>
          <w:rFonts w:hint="eastAsia" w:ascii="仿宋" w:hAnsi="仿宋" w:eastAsia="仿宋"/>
          <w:sz w:val="28"/>
          <w:szCs w:val="28"/>
          <w:highlight w:val="none"/>
          <w:lang w:eastAsia="zh-CN"/>
        </w:rPr>
        <w:t xml:space="preserve">2.</w:t>
      </w:r>
      <w:r>
        <w:rPr>
          <w:rFonts w:hint="eastAsia" w:ascii="仿宋" w:hAnsi="仿宋" w:eastAsia="仿宋"/>
          <w:sz w:val="28"/>
          <w:szCs w:val="28"/>
          <w:highlight w:val="none"/>
          <w:lang w:val="zh-CN"/>
        </w:rPr>
        <w:t xml:space="preserve">本项目通过以下第（</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lang w:val="zh-CN"/>
        </w:rPr>
        <w:t xml:space="preserve">）种方式预留部分采购份额</w:t>
      </w:r>
      <w:r>
        <w:rPr>
          <w:rFonts w:hint="eastAsia" w:ascii="仿宋" w:hAnsi="仿宋" w:eastAsia="仿宋"/>
          <w:sz w:val="28"/>
          <w:szCs w:val="28"/>
          <w:highlight w:val="none"/>
        </w:rPr>
        <w:t xml:space="preserve">采购</w:t>
      </w:r>
      <w:r>
        <w:rPr>
          <w:rFonts w:hint="eastAsia" w:ascii="仿宋" w:hAnsi="仿宋" w:eastAsia="仿宋"/>
          <w:sz w:val="28"/>
          <w:szCs w:val="28"/>
          <w:highlight w:val="none"/>
          <w:lang w:val="zh-CN"/>
        </w:rPr>
        <w:t xml:space="preserve">中小企业</w:t>
      </w:r>
      <w:r>
        <w:rPr>
          <w:rFonts w:hint="eastAsia" w:ascii="仿宋" w:hAnsi="仿宋" w:eastAsia="仿宋"/>
          <w:sz w:val="28"/>
          <w:szCs w:val="28"/>
          <w:highlight w:val="none"/>
          <w:lang w:eastAsia="zh-CN"/>
        </w:rPr>
        <w:t xml:space="preserve">服务</w:t>
      </w:r>
      <w:r>
        <w:rPr>
          <w:rFonts w:hint="eastAsia" w:ascii="仿宋" w:hAnsi="仿宋" w:eastAsia="仿宋"/>
          <w:sz w:val="28"/>
          <w:szCs w:val="28"/>
          <w:highlight w:val="none"/>
          <w:lang w:val="zh-CN"/>
        </w:rPr>
        <w:t xml:space="preserve">：</w:t>
      </w:r>
      <w:r/>
    </w:p>
    <w:p>
      <w:pPr>
        <w:ind w:left="0" w:firstLine="560"/>
        <w:keepLines w:val="0"/>
        <w:keepNext w:val="0"/>
        <w:pageBreakBefore w:val="0"/>
        <w:spacing w:line="520" w:lineRule="exact"/>
        <w:widowControl w:val="off"/>
        <w:rPr>
          <w:rFonts w:ascii="仿宋" w:hAnsi="仿宋" w:eastAsia="仿宋"/>
          <w:sz w:val="28"/>
          <w:szCs w:val="28"/>
          <w:highlight w:val="none"/>
          <w:lang w:val="zh-CN"/>
        </w:rPr>
      </w:pPr>
      <w:r>
        <w:rPr>
          <w:rFonts w:hint="eastAsia" w:ascii="仿宋" w:hAnsi="仿宋" w:eastAsia="仿宋"/>
          <w:sz w:val="28"/>
          <w:szCs w:val="28"/>
          <w:highlight w:val="none"/>
          <w:lang w:val="zh-CN"/>
        </w:rPr>
        <w:t xml:space="preserve">（1）本项目要求供应商以联合体形式参加，中小企业合同金额应当达到的比例为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p>
    <w:p>
      <w:pPr>
        <w:ind w:left="0" w:firstLine="560"/>
        <w:keepLines w:val="0"/>
        <w:keepNext w:val="0"/>
        <w:pageBreakBefore w:val="0"/>
        <w:spacing w:line="520" w:lineRule="exact"/>
        <w:widowControl w:val="off"/>
        <w:rPr>
          <w:rFonts w:ascii="仿宋" w:hAnsi="仿宋" w:eastAsia="仿宋"/>
          <w:sz w:val="28"/>
          <w:szCs w:val="28"/>
          <w:highlight w:val="none"/>
          <w:lang w:val="zh-CN"/>
        </w:rPr>
      </w:pPr>
      <w:r>
        <w:rPr>
          <w:rFonts w:hint="eastAsia" w:ascii="仿宋" w:hAnsi="仿宋" w:eastAsia="仿宋"/>
          <w:sz w:val="28"/>
          <w:szCs w:val="28"/>
          <w:highlight w:val="none"/>
          <w:lang w:val="zh-CN"/>
        </w:rPr>
        <w:t xml:space="preserve">（2）本项目要求供应商进行合同分包，中小企业合同金额应当达到的比例为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p>
    <w:p>
      <w:pPr>
        <w:ind w:left="0" w:firstLine="560"/>
        <w:keepLines w:val="0"/>
        <w:keepNext w:val="0"/>
        <w:pageBreakBefore w:val="0"/>
        <w:spacing w:line="520" w:lineRule="exact"/>
        <w:widowControl w:val="off"/>
        <w:rPr>
          <w:rFonts w:ascii="仿宋" w:hAnsi="仿宋" w:eastAsia="仿宋"/>
          <w:sz w:val="28"/>
          <w:szCs w:val="28"/>
          <w:highlight w:val="none"/>
          <w:lang w:val="zh-CN"/>
        </w:rPr>
      </w:pPr>
      <w:r>
        <w:rPr>
          <w:rFonts w:hint="eastAsia" w:ascii="仿宋" w:hAnsi="仿宋" w:eastAsia="仿宋"/>
          <w:sz w:val="28"/>
          <w:szCs w:val="28"/>
          <w:highlight w:val="none"/>
          <w:lang w:val="zh-CN"/>
        </w:rPr>
        <w:t xml:space="preserve">3.本项目为非预留份额的采购项目，</w:t>
      </w:r>
      <w:r>
        <w:rPr>
          <w:rFonts w:hint="eastAsia" w:ascii="仿宋" w:hAnsi="仿宋" w:eastAsia="仿宋"/>
          <w:sz w:val="28"/>
          <w:szCs w:val="28"/>
          <w:highlight w:val="none"/>
        </w:rPr>
        <w:t xml:space="preserve">对小微企业报价给予扣除，用扣除后的价格参加评审，具体详见第二章“投标人须知”第3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.1项</w:t>
      </w:r>
      <w:r>
        <w:rPr>
          <w:rFonts w:hint="eastAsia" w:ascii="仿宋" w:hAnsi="仿宋" w:eastAsia="仿宋"/>
          <w:sz w:val="28"/>
          <w:szCs w:val="28"/>
          <w:highlight w:val="none"/>
          <w:lang w:val="zh-CN"/>
        </w:rPr>
        <w:t xml:space="preserve">。</w:t>
      </w:r>
      <w:r/>
    </w:p>
    <w:p>
      <w:pPr>
        <w:ind w:left="0" w:firstLine="560"/>
        <w:keepLines w:val="0"/>
        <w:keepNext w:val="0"/>
        <w:pageBreakBefore w:val="0"/>
        <w:spacing w:line="520" w:lineRule="exact"/>
        <w:widowControl w:val="off"/>
        <w:rPr>
          <w:rFonts w:ascii="仿宋" w:hAnsi="仿宋" w:eastAsia="仿宋"/>
          <w:sz w:val="28"/>
          <w:szCs w:val="28"/>
          <w:highlight w:val="none"/>
          <w:lang w:val="zh-CN"/>
        </w:rPr>
      </w:pPr>
      <w:r>
        <w:rPr>
          <w:rFonts w:hint="eastAsia" w:ascii="仿宋" w:hAnsi="仿宋" w:eastAsia="仿宋"/>
          <w:sz w:val="28"/>
          <w:szCs w:val="28"/>
          <w:highlight w:val="none"/>
        </w:rPr>
        <w:t xml:space="preserve">注：</w:t>
      </w:r>
      <w:r>
        <w:rPr>
          <w:rFonts w:hint="eastAsia" w:ascii="仿宋" w:hAnsi="仿宋" w:eastAsia="仿宋"/>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ind w:left="0" w:firstLine="560"/>
        <w:keepLines w:val="0"/>
        <w:keepNext w:val="0"/>
        <w:pageBreakBefore w:val="0"/>
        <w:spacing w:line="520" w:lineRule="exact"/>
        <w:widowControl w:val="off"/>
        <w:rPr>
          <w:rFonts w:ascii="仿宋" w:hAnsi="仿宋" w:eastAsia="仿宋"/>
          <w:color w:val="000000"/>
          <w:sz w:val="28"/>
          <w:szCs w:val="28"/>
          <w:highlight w:val="none"/>
          <w:lang w:val="zh-CN"/>
        </w:rPr>
      </w:pPr>
      <w:r>
        <w:rPr>
          <w:rFonts w:hint="eastAsia" w:ascii="仿宋" w:hAnsi="仿宋" w:eastAsia="仿宋"/>
          <w:sz w:val="28"/>
          <w:szCs w:val="28"/>
          <w:highlight w:val="none"/>
        </w:rPr>
        <w:t xml:space="preserve">（三）本项目的特定资格要求：</w:t>
      </w:r>
      <w:r>
        <w:rPr>
          <w:rFonts w:hint="eastAsia" w:ascii="仿宋" w:hAnsi="仿宋" w:eastAsia="仿宋"/>
          <w:sz w:val="28"/>
          <w:szCs w:val="28"/>
          <w:highlight w:val="none"/>
          <w:u w:val="none"/>
          <w:lang w:eastAsia="zh-CN"/>
        </w:rPr>
        <w:t xml:space="preserve">无</w:t>
      </w:r>
      <w:r>
        <w:rPr>
          <w:rFonts w:hint="eastAsia" w:ascii="仿宋" w:hAnsi="仿宋" w:eastAsia="仿宋"/>
          <w:sz w:val="28"/>
          <w:szCs w:val="28"/>
          <w:highlight w:val="none"/>
          <w:u w:val="none"/>
          <w:lang w:val="en-US" w:eastAsia="zh-CN"/>
        </w:rPr>
        <w:t xml:space="preserve"> </w:t>
      </w:r>
      <w:r>
        <w:rPr>
          <w:rFonts w:hint="eastAsia" w:ascii="仿宋" w:hAnsi="仿宋" w:eastAsia="仿宋"/>
          <w:sz w:val="28"/>
          <w:szCs w:val="28"/>
          <w:highlight w:val="none"/>
        </w:rPr>
        <w:t xml:space="preserve">。</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cs="宋体"/>
          <w:color w:val="000000"/>
          <w:sz w:val="28"/>
          <w:szCs w:val="28"/>
          <w:highlight w:val="none"/>
        </w:rPr>
        <w:t xml:space="preserve">（四）拒绝下述条件的</w:t>
      </w:r>
      <w:r>
        <w:rPr>
          <w:rFonts w:hint="eastAsia" w:ascii="仿宋" w:hAnsi="仿宋" w:eastAsia="仿宋" w:cs="宋体"/>
          <w:color w:val="000000"/>
          <w:sz w:val="28"/>
          <w:szCs w:val="28"/>
          <w:highlight w:val="none"/>
          <w:lang w:eastAsia="zh-CN"/>
        </w:rPr>
        <w:t xml:space="preserve">投标人</w:t>
      </w:r>
      <w:r>
        <w:rPr>
          <w:rFonts w:hint="eastAsia" w:ascii="仿宋" w:hAnsi="仿宋" w:eastAsia="仿宋" w:cs="宋体"/>
          <w:color w:val="000000"/>
          <w:sz w:val="28"/>
          <w:szCs w:val="28"/>
          <w:highlight w:val="none"/>
        </w:rPr>
        <w:t xml:space="preserve">参加本次采购活动:</w:t>
      </w:r>
      <w:r/>
    </w:p>
    <w:p>
      <w:pPr>
        <w:ind w:left="0" w:firstLine="560"/>
        <w:keepLines w:val="0"/>
        <w:keepNext w:val="0"/>
        <w:pageBreakBefore w:val="0"/>
        <w:spacing w:line="520" w:lineRule="exact"/>
        <w:widowControl w:val="off"/>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1.供应商单位负责人为同一人或者存在直接控股、管理关系的不同供应商，不得同时参加同一合同项下的政府采购活动。</w:t>
      </w:r>
      <w:r/>
    </w:p>
    <w:p>
      <w:pPr>
        <w:ind w:left="0" w:firstLine="560"/>
        <w:keepLines w:val="0"/>
        <w:keepNext w:val="0"/>
        <w:pageBreakBefore w:val="0"/>
        <w:spacing w:line="520" w:lineRule="exact"/>
        <w:widowControl w:val="off"/>
        <w:rPr>
          <w:rFonts w:ascii="仿宋" w:hAnsi="仿宋" w:eastAsia="仿宋"/>
          <w:b/>
          <w:i/>
          <w:color w:val="000000"/>
          <w:sz w:val="28"/>
          <w:szCs w:val="28"/>
          <w:highlight w:val="none"/>
        </w:rPr>
      </w:pPr>
      <w:r>
        <w:rPr>
          <w:rFonts w:hint="eastAsia" w:ascii="仿宋" w:hAnsi="仿宋" w:eastAsia="仿宋"/>
          <w:color w:val="000000"/>
          <w:sz w:val="28"/>
          <w:szCs w:val="28"/>
          <w:highlight w:val="none"/>
          <w:lang w:eastAsia="zh-CN"/>
        </w:rPr>
        <w:t xml:space="preserve">2.</w:t>
      </w:r>
      <w:r>
        <w:rPr>
          <w:rFonts w:hint="eastAsia" w:ascii="仿宋" w:hAnsi="仿宋" w:eastAsia="仿宋"/>
          <w:color w:val="000000"/>
          <w:sz w:val="28"/>
          <w:szCs w:val="28"/>
          <w:highlight w:val="none"/>
        </w:rPr>
        <w:t xml:space="preserve">凡</w:t>
      </w:r>
      <w:r>
        <w:rPr>
          <w:rFonts w:ascii="仿宋" w:hAnsi="仿宋" w:eastAsia="仿宋"/>
          <w:color w:val="000000"/>
          <w:sz w:val="28"/>
          <w:szCs w:val="28"/>
          <w:highlight w:val="none"/>
        </w:rPr>
        <w:t xml:space="preserve">为采购项目提供整体设计、规范编制或者项目管理、监理、检测等服务的</w:t>
      </w:r>
      <w:r>
        <w:rPr>
          <w:rFonts w:hint="eastAsia" w:ascii="仿宋" w:hAnsi="仿宋" w:eastAsia="仿宋"/>
          <w:color w:val="000000"/>
          <w:sz w:val="28"/>
          <w:szCs w:val="28"/>
          <w:highlight w:val="none"/>
          <w:lang w:eastAsia="zh-CN"/>
        </w:rPr>
        <w:t xml:space="preserve">供应商</w:t>
      </w:r>
      <w:r>
        <w:rPr>
          <w:rFonts w:ascii="仿宋" w:hAnsi="仿宋" w:eastAsia="仿宋"/>
          <w:color w:val="000000"/>
          <w:sz w:val="28"/>
          <w:szCs w:val="28"/>
          <w:highlight w:val="none"/>
        </w:rPr>
        <w:t xml:space="preserve">，不得再参加</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项目的采购活动。</w:t>
      </w:r>
      <w:r/>
    </w:p>
    <w:p>
      <w:pPr>
        <w:ind w:left="0" w:firstLine="560"/>
        <w:keepLines w:val="0"/>
        <w:keepNext w:val="0"/>
        <w:pageBreakBefore w:val="0"/>
        <w:spacing w:line="520" w:lineRule="exact"/>
        <w:widowControl w:val="off"/>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3.</w:t>
      </w:r>
      <w:r>
        <w:rPr>
          <w:rFonts w:hint="eastAsia" w:ascii="仿宋" w:hAnsi="仿宋" w:eastAsia="仿宋"/>
          <w:color w:val="000000"/>
          <w:sz w:val="28"/>
          <w:szCs w:val="28"/>
          <w:highlight w:val="none"/>
        </w:rPr>
        <w:t xml:space="preserve">投标人被“信用中国”网站、“中国政府采购网”列入失信被执行人、重大税收违法案件当事人名单、政府采购严重违法失信行为记录名单。</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三、获取招标文件</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（一）时间：自招标公告发布之日起五个工作日。</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（二）方式：在“淮安市政府采购网”自行免费下载招标文件。</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四、提交投标文件截止时间、开标时间和地点</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（一）投标文件提交截止时间及开标时间：202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01</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22</w:t>
      </w:r>
      <w:r>
        <w:rPr>
          <w:rFonts w:hint="eastAsia" w:ascii="仿宋" w:hAnsi="仿宋" w:eastAsia="仿宋"/>
          <w:sz w:val="28"/>
          <w:szCs w:val="28"/>
          <w:highlight w:val="none"/>
        </w:rPr>
        <w:t xml:space="preserve">日</w:t>
      </w:r>
      <w:r>
        <w:rPr>
          <w:rFonts w:ascii="仿宋" w:hAnsi="仿宋" w:eastAsia="仿宋"/>
          <w:sz w:val="28"/>
          <w:szCs w:val="28"/>
          <w:highlight w:val="none"/>
        </w:rPr>
        <w:t xml:space="preserve">9:</w:t>
      </w:r>
      <w:r>
        <w:rPr>
          <w:rFonts w:hint="eastAsia" w:ascii="仿宋" w:hAnsi="仿宋" w:eastAsia="仿宋"/>
          <w:sz w:val="28"/>
          <w:szCs w:val="28"/>
          <w:highlight w:val="none"/>
          <w:lang w:val="en-US" w:eastAsia="zh-CN"/>
        </w:rPr>
        <w:t xml:space="preserve">0</w:t>
      </w:r>
      <w:r>
        <w:rPr>
          <w:rFonts w:ascii="仿宋" w:hAnsi="仿宋" w:eastAsia="仿宋"/>
          <w:sz w:val="28"/>
          <w:szCs w:val="28"/>
          <w:highlight w:val="none"/>
        </w:rPr>
        <w:t xml:space="preserve">0。</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（二）投标文件上传地址：“苏采云”政府采购交易系统网上开标大厅。</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五、公告期限</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自本公告发布之日起五个工作日。</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六、其他补充事宜</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本项目仅采购非进口产品（注：本文件所称进口产品是指通过中国海关报关验放进入中国境内且产自关境外的产品）。</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七、对本次采购提出询问，请按以下方式联系。</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lang w:eastAsia="zh-CN"/>
        </w:rPr>
        <w:t xml:space="preserve">1.</w:t>
      </w:r>
      <w:r>
        <w:rPr>
          <w:rFonts w:hint="eastAsia" w:ascii="仿宋" w:hAnsi="仿宋" w:eastAsia="仿宋"/>
          <w:sz w:val="28"/>
          <w:szCs w:val="28"/>
          <w:highlight w:val="none"/>
        </w:rPr>
        <w:t xml:space="preserve">采购人联系方式</w:t>
      </w:r>
      <w:r/>
    </w:p>
    <w:p>
      <w:pPr>
        <w:ind w:left="0" w:firstLine="560"/>
        <w:keepLines w:val="0"/>
        <w:keepNext w:val="0"/>
        <w:pageBreakBefore w:val="0"/>
        <w:spacing w:line="520" w:lineRule="exact"/>
        <w:widowControl w:val="off"/>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名称： </w:t>
      </w:r>
      <w:r>
        <w:rPr>
          <w:rFonts w:hint="eastAsia" w:ascii="仿宋" w:hAnsi="仿宋" w:eastAsia="仿宋"/>
          <w:sz w:val="28"/>
          <w:szCs w:val="28"/>
          <w:highlight w:val="none"/>
          <w:lang w:eastAsia="zh-CN"/>
        </w:rPr>
        <w:t xml:space="preserve">淮安市淮安区人民法院</w:t>
      </w:r>
      <w:r/>
    </w:p>
    <w:p>
      <w:pPr>
        <w:ind w:left="0" w:firstLine="560"/>
        <w:keepLines w:val="0"/>
        <w:keepNext w:val="0"/>
        <w:pageBreakBefore w:val="0"/>
        <w:spacing w:line="520" w:lineRule="exact"/>
        <w:widowControl w:val="off"/>
        <w:rPr>
          <w:rFonts w:hint="eastAsia" w:ascii="仿宋" w:hAnsi="仿宋" w:eastAsia="仿宋"/>
          <w:sz w:val="28"/>
          <w:szCs w:val="28"/>
          <w:highlight w:val="none"/>
          <w:lang w:val="en-US" w:eastAsia="zh-CN"/>
        </w:rPr>
      </w:pPr>
      <w:r>
        <w:rPr>
          <w:rFonts w:hint="eastAsia" w:ascii="仿宋" w:hAnsi="仿宋" w:eastAsia="仿宋"/>
          <w:sz w:val="28"/>
          <w:szCs w:val="28"/>
          <w:highlight w:val="none"/>
        </w:rPr>
        <w:t xml:space="preserve">地址： </w:t>
      </w:r>
      <w:r>
        <w:rPr>
          <w:rFonts w:ascii="仿宋" w:hAnsi="仿宋" w:eastAsia="仿宋" w:cs="仿宋"/>
          <w:i w:val="0"/>
          <w:iCs w:val="0"/>
          <w:caps w:val="0"/>
          <w:color w:val="000000"/>
          <w:spacing w:val="0"/>
          <w:sz w:val="28"/>
          <w:szCs w:val="28"/>
          <w:shd w:val="clear" w:color="auto" w:fill="ffffff"/>
        </w:rPr>
        <w:t xml:space="preserve">淮安市淮安区府前路1号人民法院</w:t>
      </w:r>
      <w:r/>
    </w:p>
    <w:p>
      <w:pPr>
        <w:pStyle w:val="729"/>
        <w:ind w:left="0" w:firstLine="560"/>
        <w:jc w:val="both"/>
        <w:keepLines w:val="0"/>
        <w:keepNext w:val="0"/>
        <w:pageBreakBefore w:val="0"/>
        <w:spacing w:before="0" w:beforeAutospacing="0" w:after="0" w:afterAutospacing="0" w:line="520" w:lineRule="exact"/>
        <w:shd w:val="clear" w:color="auto" w:fill="ffffff"/>
        <w:widowControl w:val="off"/>
        <w:rPr>
          <w:rFonts w:ascii="仿宋" w:hAnsi="仿宋" w:eastAsia="仿宋"/>
          <w:sz w:val="28"/>
          <w:szCs w:val="28"/>
          <w:highlight w:val="yellow"/>
        </w:rPr>
      </w:pPr>
      <w:r>
        <w:rPr>
          <w:rFonts w:hint="eastAsia" w:ascii="仿宋" w:hAnsi="仿宋" w:eastAsia="仿宋"/>
          <w:sz w:val="28"/>
          <w:szCs w:val="28"/>
          <w:highlight w:val="none"/>
        </w:rPr>
        <w:t xml:space="preserve">联系方式：</w:t>
      </w:r>
      <w:r>
        <w:rPr>
          <w:rFonts w:ascii="仿宋" w:hAnsi="仿宋" w:eastAsia="仿宋" w:cs="仿宋"/>
          <w:i w:val="0"/>
          <w:iCs w:val="0"/>
          <w:caps w:val="0"/>
          <w:color w:val="000000"/>
          <w:spacing w:val="0"/>
          <w:sz w:val="28"/>
          <w:szCs w:val="28"/>
          <w:shd w:val="clear" w:color="auto" w:fill="ffffff"/>
        </w:rPr>
        <w:t xml:space="preserve">王世伟</w:t>
      </w:r>
      <w:r>
        <w:rPr>
          <w:rFonts w:hint="eastAsia" w:ascii="仿宋" w:hAnsi="仿宋" w:eastAsia="仿宋"/>
          <w:sz w:val="28"/>
          <w:szCs w:val="28"/>
          <w:highlight w:val="none"/>
        </w:rPr>
        <w:t xml:space="preserve">  </w:t>
      </w:r>
      <w:r>
        <w:rPr>
          <w:rFonts w:ascii="仿宋" w:hAnsi="仿宋" w:eastAsia="仿宋" w:cs="仿宋"/>
          <w:i w:val="0"/>
          <w:iCs w:val="0"/>
          <w:caps w:val="0"/>
          <w:color w:val="000000"/>
          <w:spacing w:val="0"/>
          <w:sz w:val="28"/>
          <w:szCs w:val="28"/>
          <w:shd w:val="clear" w:color="auto" w:fill="ffffff"/>
        </w:rPr>
        <w:t xml:space="preserve">83589306</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lang w:eastAsia="zh-CN"/>
        </w:rPr>
        <w:t xml:space="preserve">2.</w:t>
      </w:r>
      <w:r>
        <w:rPr>
          <w:rFonts w:hint="eastAsia" w:ascii="仿宋" w:hAnsi="仿宋" w:eastAsia="仿宋"/>
          <w:sz w:val="28"/>
          <w:szCs w:val="28"/>
          <w:highlight w:val="none"/>
        </w:rPr>
        <w:t xml:space="preserve">采购代理机构信息</w:t>
      </w:r>
      <w:r/>
    </w:p>
    <w:p>
      <w:pPr>
        <w:ind w:left="0" w:firstLine="560"/>
        <w:keepLines w:val="0"/>
        <w:keepNext w:val="0"/>
        <w:pageBreakBefore w:val="0"/>
        <w:spacing w:line="520" w:lineRule="exact"/>
        <w:widowControl w:val="off"/>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名称：</w:t>
      </w:r>
      <w:r>
        <w:rPr>
          <w:rFonts w:hint="eastAsia" w:ascii="仿宋" w:hAnsi="仿宋" w:eastAsia="仿宋"/>
          <w:sz w:val="28"/>
          <w:szCs w:val="28"/>
          <w:highlight w:val="none"/>
          <w:lang w:eastAsia="zh-CN"/>
        </w:rPr>
        <w:t xml:space="preserve">中企华建友工程管理有限公司</w:t>
      </w:r>
      <w:r/>
    </w:p>
    <w:p>
      <w:pPr>
        <w:ind w:left="0" w:firstLine="560"/>
        <w:keepLines w:val="0"/>
        <w:keepNext w:val="0"/>
        <w:pageBreakBefore w:val="0"/>
        <w:spacing w:line="520" w:lineRule="exact"/>
        <w:widowControl w:val="off"/>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地址：</w:t>
      </w:r>
      <w:r>
        <w:rPr>
          <w:rFonts w:hint="eastAsia" w:ascii="仿宋" w:hAnsi="仿宋" w:eastAsia="仿宋"/>
          <w:sz w:val="28"/>
          <w:szCs w:val="28"/>
          <w:highlight w:val="none"/>
          <w:lang w:val="en-US" w:eastAsia="zh-CN"/>
        </w:rPr>
        <w:t xml:space="preserve">淮安市清江浦区人民南路2号</w:t>
      </w:r>
      <w:r/>
    </w:p>
    <w:p>
      <w:pPr>
        <w:ind w:left="0" w:firstLine="560"/>
        <w:keepLines w:val="0"/>
        <w:keepNext w:val="0"/>
        <w:pageBreakBefore w:val="0"/>
        <w:spacing w:line="520" w:lineRule="exact"/>
        <w:widowControl w:val="off"/>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联系方式： </w:t>
      </w:r>
      <w:r>
        <w:rPr>
          <w:rFonts w:hint="eastAsia" w:ascii="仿宋" w:hAnsi="仿宋" w:eastAsia="仿宋"/>
          <w:sz w:val="28"/>
          <w:szCs w:val="28"/>
          <w:highlight w:val="none"/>
          <w:lang w:val="en-US" w:eastAsia="zh-CN"/>
        </w:rPr>
        <w:t xml:space="preserve">严研 19305232530</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八、其他</w:t>
      </w:r>
      <w:r/>
    </w:p>
    <w:p>
      <w:pPr>
        <w:ind w:left="0" w:firstLine="560"/>
        <w:keepLines w:val="0"/>
        <w:keepNext w:val="0"/>
        <w:pageBreakBefore w:val="0"/>
        <w:spacing w:line="520" w:lineRule="exact"/>
        <w:widowControl w:val="off"/>
        <w:rPr>
          <w:rFonts w:hint="eastAsia" w:ascii="仿宋" w:hAnsi="仿宋" w:eastAsia="仿宋"/>
          <w:sz w:val="28"/>
          <w:szCs w:val="28"/>
          <w:highlight w:val="none"/>
          <w:lang w:val="en-US" w:eastAsia="zh-CN"/>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w:t>
      </w:r>
      <w:r>
        <w:rPr>
          <w:rFonts w:hint="eastAsia" w:ascii="仿宋" w:hAnsi="仿宋" w:eastAsia="仿宋"/>
          <w:sz w:val="28"/>
          <w:szCs w:val="28"/>
          <w:highlight w:val="none"/>
        </w:rPr>
        <w:fldChar w:fldCharType="begin"/>
      </w:r>
      <w:r>
        <w:rPr>
          <w:rFonts w:hint="eastAsia" w:ascii="仿宋" w:hAnsi="仿宋" w:eastAsia="仿宋"/>
          <w:sz w:val="28"/>
          <w:szCs w:val="28"/>
          <w:highlight w:val="none"/>
        </w:rPr>
        <w:instrText xml:space="preserve"> HYPERLINK "http://www.ccgp-jiangsu.gov.cn/jiangsu/zlxz/ee/ee3a4bc5a3454aa2b0d9312230633ce9.html" </w:instrText>
      </w:r>
      <w:r>
        <w:rPr>
          <w:rFonts w:hint="eastAsia" w:ascii="仿宋" w:hAnsi="仿宋" w:eastAsia="仿宋"/>
          <w:sz w:val="28"/>
          <w:szCs w:val="28"/>
          <w:highlight w:val="none"/>
        </w:rPr>
        <w:fldChar w:fldCharType="separate"/>
      </w:r>
      <w:r>
        <w:rPr>
          <w:rStyle w:val="735"/>
          <w:rFonts w:hint="eastAsia" w:ascii="仿宋" w:hAnsi="仿宋" w:eastAsia="仿宋"/>
          <w:sz w:val="28"/>
          <w:szCs w:val="28"/>
          <w:highlight w:val="none"/>
        </w:rPr>
        <w:t xml:space="preserve">http://www.ccgp-jiangsu.gov.cn/jiangsu/zlxz/ee/ee3a4bc5a3454aa2b0d9312230633ce9.html</w:t>
      </w:r>
      <w:r>
        <w:rPr>
          <w:rFonts w:hint="eastAsia" w:ascii="仿宋" w:hAnsi="仿宋" w:eastAsia="仿宋"/>
          <w:sz w:val="28"/>
          <w:szCs w:val="28"/>
          <w:highlight w:val="none"/>
        </w:rPr>
        <w:fldChar w:fldCharType="end"/>
      </w:r>
      <w:r>
        <w:rPr>
          <w:rFonts w:hint="eastAsia" w:ascii="仿宋" w:hAnsi="仿宋" w:eastAsia="仿宋"/>
          <w:sz w:val="28"/>
          <w:szCs w:val="28"/>
          <w:highlight w:val="none"/>
          <w:lang w:val="en-US" w:eastAsia="zh-CN"/>
        </w:rPr>
        <w:t xml:space="preserve">。</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有关本次招标的事项若存在变动或修改，敬请及时关注</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在</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“淮安市政府采购网”发布的更正公告。</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ascii="仿宋" w:hAnsi="仿宋" w:eastAsia="仿宋"/>
          <w:sz w:val="28"/>
          <w:szCs w:val="28"/>
          <w:highlight w:val="none"/>
        </w:rPr>
        <w:t xml:space="preserve">3</w:t>
      </w:r>
      <w:r>
        <w:rPr>
          <w:rFonts w:hint="eastAsia" w:ascii="仿宋" w:hAnsi="仿宋" w:eastAsia="仿宋"/>
          <w:sz w:val="28"/>
          <w:szCs w:val="28"/>
          <w:highlight w:val="none"/>
        </w:rPr>
        <w:t xml:space="preserve">. 本次招标不收取投标保证金。</w:t>
      </w:r>
      <w:r/>
    </w:p>
    <w:p>
      <w:pPr>
        <w:ind w:firstLine="565"/>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565"/>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565"/>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565"/>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565"/>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565"/>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565"/>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565"/>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565"/>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565"/>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565"/>
        <w:spacing w:line="520" w:lineRule="exact"/>
        <w:rPr>
          <w:rFonts w:ascii="仿宋" w:hAnsi="仿宋" w:eastAsia="仿宋"/>
          <w:sz w:val="28"/>
          <w:szCs w:val="28"/>
          <w:highlight w:val="none"/>
        </w:rPr>
      </w:pPr>
      <w:r>
        <w:rPr>
          <w:rFonts w:ascii="仿宋" w:hAnsi="仿宋" w:eastAsia="仿宋"/>
          <w:sz w:val="28"/>
          <w:szCs w:val="28"/>
          <w:highlight w:val="none"/>
        </w:rPr>
      </w:r>
      <w:r/>
    </w:p>
    <w:p>
      <w:pPr>
        <w:rPr>
          <w:rFonts w:hint="eastAsia" w:ascii="仿宋" w:hAnsi="仿宋" w:eastAsia="仿宋"/>
          <w:b/>
          <w:sz w:val="36"/>
          <w:szCs w:val="36"/>
          <w:highlight w:val="none"/>
        </w:rPr>
      </w:pPr>
      <w:r>
        <w:rPr>
          <w:rFonts w:hint="eastAsia" w:ascii="仿宋" w:hAnsi="仿宋" w:eastAsia="仿宋"/>
          <w:b/>
          <w:sz w:val="36"/>
          <w:szCs w:val="36"/>
          <w:highlight w:val="none"/>
        </w:rPr>
        <w:br w:type="page" w:clear="all"/>
      </w:r>
      <w:r/>
    </w:p>
    <w:p>
      <w:pPr>
        <w:ind w:firstLine="2512"/>
        <w:spacing w:line="520" w:lineRule="exact"/>
        <w:rPr>
          <w:rFonts w:ascii="仿宋" w:hAnsi="仿宋" w:eastAsia="仿宋"/>
          <w:b/>
          <w:sz w:val="36"/>
          <w:szCs w:val="36"/>
          <w:highlight w:val="none"/>
        </w:rPr>
      </w:pPr>
      <w:r>
        <w:rPr>
          <w:rFonts w:hint="eastAsia" w:ascii="仿宋" w:hAnsi="仿宋" w:eastAsia="仿宋"/>
          <w:b/>
          <w:sz w:val="36"/>
          <w:szCs w:val="36"/>
          <w:highlight w:val="none"/>
        </w:rPr>
        <w:t xml:space="preserve">第二章  投标人须知</w:t>
      </w:r>
      <w:r/>
    </w:p>
    <w:p>
      <w:pPr>
        <w:keepLines w:val="0"/>
        <w:keepNext w:val="0"/>
        <w:pageBreakBefore w:val="0"/>
        <w:spacing w:line="520" w:lineRule="exact"/>
        <w:rPr>
          <w:rFonts w:ascii="仿宋" w:hAnsi="仿宋" w:eastAsia="仿宋"/>
          <w:b/>
          <w:sz w:val="32"/>
          <w:szCs w:val="32"/>
          <w:highlight w:val="none"/>
        </w:rPr>
      </w:pPr>
      <w:r>
        <w:rPr>
          <w:rFonts w:hint="eastAsia" w:ascii="仿宋" w:hAnsi="仿宋" w:eastAsia="仿宋"/>
          <w:b/>
          <w:sz w:val="32"/>
          <w:szCs w:val="32"/>
          <w:highlight w:val="none"/>
        </w:rPr>
        <w:t xml:space="preserve">一、总则</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1.适用范围</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本招标文件仅适用于本次投标邀请中所述项目的采购。</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2.合格的投标人</w:t>
      </w:r>
      <w:r/>
    </w:p>
    <w:p>
      <w:pPr>
        <w:ind w:firstLine="555"/>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2.1满足第一章投标邀请中投标人资格要求的规定。 </w:t>
      </w:r>
      <w:r/>
    </w:p>
    <w:p>
      <w:pPr>
        <w:ind w:firstLine="555"/>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2.2满足招标文件中实质性条款的规定。</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3.适用法律</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3.1《中华人民共和国政府采购法》《中华人民共和国政府采购法实施条例》《政府采购货物和服务招标投标管理办法》等有关法律、规章和规定等。</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4.投标费用</w:t>
      </w:r>
      <w:r/>
    </w:p>
    <w:p>
      <w:pPr>
        <w:ind w:firstLine="555"/>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4.1投标人应自行承担所有与参加投标有关的费用。不论投标的结果如何，</w:t>
      </w:r>
      <w:r>
        <w:rPr>
          <w:rFonts w:hint="eastAsia" w:ascii="仿宋" w:hAnsi="仿宋" w:eastAsia="仿宋"/>
          <w:sz w:val="28"/>
          <w:szCs w:val="28"/>
          <w:highlight w:val="none"/>
          <w:lang w:eastAsia="zh-CN"/>
        </w:rPr>
        <w:t xml:space="preserve">中企华建友工程管理有限公司</w:t>
      </w:r>
      <w:r>
        <w:rPr>
          <w:rFonts w:hint="eastAsia" w:ascii="仿宋" w:hAnsi="仿宋" w:eastAsia="仿宋"/>
          <w:sz w:val="28"/>
          <w:szCs w:val="28"/>
          <w:highlight w:val="none"/>
        </w:rPr>
        <w:t xml:space="preserve">（以下简称采购代理机构）在任何情况下均无义务和责任承担这些费用。</w:t>
      </w:r>
      <w:r/>
    </w:p>
    <w:p>
      <w:pPr>
        <w:ind w:firstLine="560"/>
        <w:keepLines w:val="0"/>
        <w:keepNext w:val="0"/>
        <w:pageBreakBefore w:val="0"/>
        <w:spacing w:line="520" w:lineRule="exact"/>
        <w:rPr>
          <w:rFonts w:ascii="仿宋" w:hAnsi="仿宋" w:eastAsia="仿宋"/>
          <w:b/>
          <w:bCs/>
          <w:sz w:val="28"/>
          <w:szCs w:val="28"/>
          <w:highlight w:val="none"/>
        </w:rPr>
      </w:pPr>
      <w:r>
        <w:rPr>
          <w:rFonts w:hint="eastAsia" w:ascii="仿宋" w:hAnsi="仿宋" w:eastAsia="仿宋"/>
          <w:sz w:val="28"/>
          <w:szCs w:val="28"/>
          <w:highlight w:val="none"/>
        </w:rPr>
        <w:t xml:space="preserve">4.2</w:t>
      </w:r>
      <w:r>
        <w:rPr>
          <w:rFonts w:hint="eastAsia" w:ascii="仿宋" w:hAnsi="仿宋" w:eastAsia="仿宋"/>
          <w:b/>
          <w:bCs/>
          <w:sz w:val="28"/>
          <w:szCs w:val="28"/>
          <w:highlight w:val="none"/>
        </w:rPr>
        <w:t xml:space="preserve">本项目采购代理服务费</w:t>
      </w:r>
      <w:r>
        <w:rPr>
          <w:rFonts w:hint="eastAsia" w:ascii="仿宋" w:hAnsi="仿宋" w:eastAsia="仿宋"/>
          <w:b/>
          <w:bCs/>
          <w:sz w:val="28"/>
          <w:szCs w:val="28"/>
          <w:highlight w:val="none"/>
          <w:lang w:val="en-US" w:eastAsia="zh-CN"/>
        </w:rPr>
        <w:t xml:space="preserve">陆仟陆佰元整</w:t>
      </w:r>
      <w:r>
        <w:rPr>
          <w:rFonts w:hint="eastAsia" w:ascii="仿宋" w:hAnsi="仿宋" w:eastAsia="仿宋"/>
          <w:b/>
          <w:bCs/>
          <w:sz w:val="28"/>
          <w:szCs w:val="28"/>
          <w:highlight w:val="none"/>
        </w:rPr>
        <w:t xml:space="preserve">、专家评审费用由成交供应商支付，计入投标总价中，无需单独列项计取。成交供应商在领取成交通知书前向采购代理机构一次性付清上述费用（费用可采用数字人民币形式支付）。</w:t>
      </w:r>
      <w:r/>
    </w:p>
    <w:p>
      <w:pPr>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5.招标</w:t>
      </w:r>
      <w:r>
        <w:rPr>
          <w:rFonts w:hint="eastAsia" w:ascii="仿宋" w:hAnsi="仿宋" w:eastAsia="仿宋"/>
          <w:sz w:val="28"/>
          <w:szCs w:val="28"/>
          <w:highlight w:val="none"/>
        </w:rPr>
        <w:t xml:space="preserve">文件的约束力</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5.1</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一旦参加本项目采购活动，即被认为接受了本</w:t>
      </w:r>
      <w:r>
        <w:rPr>
          <w:rFonts w:hint="eastAsia" w:ascii="仿宋" w:hAnsi="仿宋" w:eastAsia="仿宋"/>
          <w:sz w:val="28"/>
          <w:szCs w:val="28"/>
          <w:highlight w:val="none"/>
          <w:lang w:eastAsia="zh-CN"/>
        </w:rPr>
        <w:t xml:space="preserve">招标</w:t>
      </w:r>
      <w:r>
        <w:rPr>
          <w:rFonts w:hint="eastAsia" w:ascii="仿宋" w:hAnsi="仿宋" w:eastAsia="仿宋"/>
          <w:sz w:val="28"/>
          <w:szCs w:val="28"/>
          <w:highlight w:val="none"/>
        </w:rPr>
        <w:t xml:space="preserve">文件的规定和约束。</w:t>
      </w:r>
      <w:r/>
    </w:p>
    <w:p>
      <w:pPr>
        <w:keepLines w:val="0"/>
        <w:keepNext w:val="0"/>
        <w:pageBreakBefore w:val="0"/>
        <w:spacing w:line="520" w:lineRule="exact"/>
        <w:rPr>
          <w:rFonts w:ascii="仿宋" w:hAnsi="仿宋" w:eastAsia="仿宋"/>
          <w:b/>
          <w:sz w:val="32"/>
          <w:szCs w:val="32"/>
          <w:highlight w:val="none"/>
        </w:rPr>
      </w:pPr>
      <w:r>
        <w:rPr>
          <w:rFonts w:hint="eastAsia" w:ascii="仿宋" w:hAnsi="仿宋" w:eastAsia="仿宋"/>
          <w:b/>
          <w:sz w:val="32"/>
          <w:szCs w:val="32"/>
          <w:highlight w:val="none"/>
        </w:rPr>
        <w:t xml:space="preserve">二、招标文件</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.招标文件由以下部分组成</w:t>
      </w:r>
      <w:r>
        <w:rPr>
          <w:rFonts w:hint="eastAsia" w:ascii="仿宋" w:hAnsi="仿宋" w:eastAsia="仿宋"/>
          <w:sz w:val="28"/>
          <w:szCs w:val="28"/>
          <w:highlight w:val="none"/>
          <w:lang w:eastAsia="zh-CN"/>
        </w:rPr>
        <w:t xml:space="preserve">：</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.1投标邀请</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.2投标人须知</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.3合同文本</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.4评标方法与评标标准</w:t>
      </w:r>
      <w:r>
        <w:rPr>
          <w:rFonts w:hint="eastAsia" w:ascii="仿宋" w:hAnsi="仿宋" w:eastAsia="仿宋"/>
          <w:sz w:val="28"/>
          <w:szCs w:val="28"/>
          <w:highlight w:val="none"/>
          <w:lang w:val="en-US" w:eastAsia="zh-CN"/>
        </w:rPr>
        <w:t xml:space="preserve"> </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.5项目采购需求</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.6投标文件</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7.招标文件的更正或补充</w:t>
      </w:r>
      <w:r/>
    </w:p>
    <w:p>
      <w:pPr>
        <w:ind w:firstLine="560"/>
        <w:keepLines w:val="0"/>
        <w:keepNext w:val="0"/>
        <w:pageBreakBefore w:val="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7.1在投标截止时间前，采购代理机构可以对招标文件进行修改</w:t>
      </w:r>
      <w:r>
        <w:rPr>
          <w:rFonts w:hint="eastAsia" w:ascii="仿宋" w:hAnsi="仿宋" w:eastAsia="仿宋"/>
          <w:sz w:val="28"/>
          <w:szCs w:val="28"/>
          <w:highlight w:val="none"/>
          <w:lang w:eastAsia="zh-CN"/>
        </w:rPr>
        <w:t xml:space="preserve">。</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w:t>
      </w:r>
      <w:r>
        <w:rPr>
          <w:rFonts w:ascii="仿宋" w:hAnsi="仿宋" w:eastAsia="仿宋"/>
          <w:sz w:val="28"/>
          <w:szCs w:val="28"/>
          <w:highlight w:val="none"/>
        </w:rPr>
        <w:t xml:space="preserve">.</w:t>
      </w:r>
      <w:r>
        <w:rPr>
          <w:rFonts w:hint="eastAsia" w:ascii="仿宋" w:hAnsi="仿宋" w:eastAsia="仿宋"/>
          <w:sz w:val="28"/>
          <w:szCs w:val="28"/>
          <w:highlight w:val="none"/>
        </w:rPr>
        <w:t xml:space="preserve">2采购代理机构有权按照法定的要求推迟投标截止日期和开标日期。</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7.3招标文件的修改将在江苏政府采购网</w:t>
      </w:r>
      <w:r>
        <w:rPr>
          <w:rFonts w:hint="eastAsia" w:ascii="仿宋" w:hAnsi="仿宋" w:eastAsia="仿宋"/>
          <w:sz w:val="28"/>
          <w:szCs w:val="28"/>
          <w:highlight w:val="none"/>
          <w:lang w:eastAsia="zh-CN"/>
        </w:rPr>
        <w:t xml:space="preserve">、淮安市政府采购网</w:t>
      </w:r>
      <w:r>
        <w:rPr>
          <w:rFonts w:hint="eastAsia" w:ascii="仿宋" w:hAnsi="仿宋" w:eastAsia="仿宋"/>
          <w:sz w:val="28"/>
          <w:szCs w:val="28"/>
          <w:highlight w:val="none"/>
        </w:rPr>
        <w:t xml:space="preserve">公布，补充文件将作为招标文件的组成部分，并对投标人具有约束力。</w:t>
      </w:r>
      <w:r/>
    </w:p>
    <w:p>
      <w:pPr>
        <w:keepLines w:val="0"/>
        <w:keepNext w:val="0"/>
        <w:pageBreakBefore w:val="0"/>
        <w:spacing w:line="520" w:lineRule="exact"/>
        <w:rPr>
          <w:rFonts w:ascii="仿宋" w:hAnsi="仿宋" w:eastAsia="仿宋"/>
          <w:b/>
          <w:sz w:val="32"/>
          <w:szCs w:val="32"/>
          <w:highlight w:val="none"/>
        </w:rPr>
      </w:pPr>
      <w:r>
        <w:rPr>
          <w:rFonts w:hint="eastAsia" w:ascii="仿宋" w:hAnsi="仿宋" w:eastAsia="仿宋"/>
          <w:b/>
          <w:sz w:val="32"/>
          <w:szCs w:val="32"/>
          <w:highlight w:val="none"/>
        </w:rPr>
        <w:t xml:space="preserve">三、投标文件的编制</w:t>
      </w:r>
      <w:r/>
    </w:p>
    <w:p>
      <w:pPr>
        <w:keepLines w:val="0"/>
        <w:keepNext w:val="0"/>
        <w:pageBreakBefore w:val="0"/>
        <w:spacing w:line="520" w:lineRule="exact"/>
        <w:rPr>
          <w:rFonts w:ascii="仿宋" w:hAnsi="仿宋" w:eastAsia="仿宋"/>
          <w:sz w:val="28"/>
          <w:szCs w:val="28"/>
          <w:highlight w:val="none"/>
        </w:rPr>
      </w:pPr>
      <w:r/>
      <w:bookmarkStart w:id="0" w:name="_Toc513029214"/>
      <w:r/>
      <w:bookmarkStart w:id="1" w:name="_Toc20823286"/>
      <w:r/>
      <w:bookmarkStart w:id="2" w:name="_Toc462564073"/>
      <w:r/>
      <w:bookmarkStart w:id="3" w:name="_Toc16938530"/>
      <w:r>
        <w:rPr>
          <w:rFonts w:hint="eastAsia" w:ascii="仿宋" w:hAnsi="仿宋" w:eastAsia="仿宋"/>
          <w:sz w:val="28"/>
          <w:szCs w:val="28"/>
          <w:highlight w:val="none"/>
        </w:rPr>
        <w:t xml:space="preserve">8.投标文件的语言及度量衡单位</w:t>
      </w:r>
      <w:bookmarkEnd w:id="0"/>
      <w:r/>
      <w:bookmarkEnd w:id="1"/>
      <w:r/>
      <w:bookmarkEnd w:id="2"/>
      <w:r/>
      <w:bookmarkEnd w:id="3"/>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8.1投标人提交的投标文件以及投标人与采购代理机构就有关投标的所有来往通知、函件和文件均应使用简体中文。</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8.2除技术性能另有规定外，投标文件所使用的度量衡单位，均须采用国家法定计量单位。</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9.投标文件构成</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9.1投标人编写的投标文件应包括资格证明文件、符合性证明文件、投标分项报价表、技术要求响应及偏离表、其他证明文件、投标函、开标一览表等部分。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highlight w:val="none"/>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highlight w:val="none"/>
          <w:lang w:val="zh-CN"/>
        </w:rPr>
        <w:t xml:space="preserve">的投标材料，未按招标文件要求在指定模块上传</w:t>
      </w:r>
      <w:r>
        <w:rPr>
          <w:rFonts w:hint="eastAsia" w:ascii="仿宋" w:hAnsi="仿宋" w:eastAsia="仿宋"/>
          <w:sz w:val="28"/>
          <w:szCs w:val="28"/>
          <w:lang w:val="en-US" w:eastAsia="zh-CN"/>
        </w:rPr>
        <w:t xml:space="preserve">相应的</w:t>
      </w:r>
      <w:r>
        <w:rPr>
          <w:rFonts w:hint="eastAsia" w:ascii="仿宋" w:hAnsi="仿宋" w:eastAsia="仿宋"/>
          <w:sz w:val="28"/>
          <w:szCs w:val="28"/>
          <w:highlight w:val="none"/>
          <w:lang w:val="zh-CN"/>
        </w:rPr>
        <w:t xml:space="preserve">投标材料的，</w:t>
      </w:r>
      <w:r>
        <w:rPr>
          <w:rFonts w:hint="eastAsia" w:ascii="仿宋" w:hAnsi="仿宋" w:eastAsia="仿宋"/>
          <w:sz w:val="28"/>
          <w:szCs w:val="28"/>
          <w:highlight w:val="none"/>
        </w:rPr>
        <w:t xml:space="preserve">视同未提交该投标材料处理。</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9.2如标书制作工具中格式和内容与“江苏省政府采购网”“淮安市政府采购网”发布的招标文件不一致，请以“江苏省政府采购网”“淮安市政府采购网”发布的招标文件为准。</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10.证明投标人及投标标的符合招标文件规定的文件</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10.1投标人应按照招标文件要求提交证明文件，证明其及投标标的符合招标文件规定。</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10.2招标文件对证明文件无明确形式要求的，证明文件可以以文字资料、图纸和数据等形式提交。</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11.投标分项报价表</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11.1投标人应按照招标文件规定格式填报投标分项报价表。</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11.2投标货币。投标文件中的单价和总价无特殊规定的采用人民币报价，以元为单位标注。招标文件中另有规定的按规定执行。</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12.技术要求响应及偏离表、商务要求响应及偏离表（如有）</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12.1投标人需对招标文件中的技术要求与商务要求逐项作出响应或偏离，并说明原因。</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12.2投标人可在投标文件中提供认为需要的其他技术文件或说明。</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13.服务承诺、培训计划、人员安排及其他（如有）</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13.1投标人需根据招标文件要求提供有关售后服务的管理制度，售后服务机构的分布情况，售后服务人员的数量、素质、技术水平及售后服务的反应能力等。</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13.2投标人需根据招标文件要求提供培训计划。</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13.3投标人需根据招标文件要求提供所投标的的主要组成部分、功能设计、实现思路及关键技术等。</w:t>
      </w:r>
      <w:r/>
    </w:p>
    <w:p>
      <w:pPr>
        <w:keepLines w:val="0"/>
        <w:keepNext w:val="0"/>
        <w:pageBreakBefore w:val="0"/>
        <w:spacing w:line="520" w:lineRule="exact"/>
        <w:rPr>
          <w:rFonts w:ascii="仿宋" w:hAnsi="仿宋" w:eastAsia="仿宋"/>
          <w:sz w:val="28"/>
          <w:szCs w:val="28"/>
          <w:highlight w:val="none"/>
        </w:rPr>
      </w:pPr>
      <w:r/>
      <w:bookmarkStart w:id="4" w:name="_Toc14577359"/>
      <w:r/>
      <w:bookmarkStart w:id="5" w:name="_Toc49090510"/>
      <w:r>
        <w:rPr>
          <w:rFonts w:hint="eastAsia" w:ascii="仿宋" w:hAnsi="仿宋" w:eastAsia="仿宋"/>
          <w:sz w:val="28"/>
          <w:szCs w:val="28"/>
          <w:highlight w:val="none"/>
        </w:rPr>
        <w:t xml:space="preserve">14.投标函和开标一览表</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14.1投标人应按照招标文件中提供的格式完整、正确填写投标函、开标一览表。</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14.2对于采用货币报价的项目，开标一览表中的投标总报价应与投标分项报价表中的投标总报价一致，如不一致，不作为无效投标处理，但评标时按开标一览表中价格为准。</w:t>
      </w:r>
      <w:bookmarkEnd w:id="4"/>
      <w:r/>
      <w:bookmarkEnd w:id="5"/>
      <w:r/>
      <w:r/>
    </w:p>
    <w:p>
      <w:pPr>
        <w:keepLines w:val="0"/>
        <w:keepNext w:val="0"/>
        <w:pageBreakBefore w:val="0"/>
        <w:spacing w:line="520" w:lineRule="exact"/>
        <w:rPr>
          <w:rFonts w:ascii="仿宋" w:hAnsi="仿宋" w:eastAsia="仿宋"/>
          <w:sz w:val="28"/>
          <w:szCs w:val="28"/>
          <w:highlight w:val="none"/>
        </w:rPr>
      </w:pPr>
      <w:r/>
      <w:bookmarkStart w:id="6" w:name="_Toc49090511"/>
      <w:r/>
      <w:bookmarkStart w:id="7" w:name="_Toc14577360"/>
      <w:r>
        <w:rPr>
          <w:rFonts w:hint="eastAsia" w:ascii="仿宋" w:hAnsi="仿宋" w:eastAsia="仿宋"/>
          <w:sz w:val="28"/>
          <w:szCs w:val="28"/>
          <w:highlight w:val="none"/>
        </w:rPr>
        <w:t xml:space="preserve">15.投标有效期</w:t>
      </w:r>
      <w:bookmarkEnd w:id="6"/>
      <w:r/>
      <w:bookmarkEnd w:id="7"/>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15.1投标有效期为采购代理机构规定的开标之日后</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十（</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0）天</w:t>
      </w:r>
      <w:r>
        <w:rPr>
          <w:rFonts w:hint="eastAsia" w:ascii="仿宋" w:hAnsi="仿宋" w:eastAsia="仿宋"/>
          <w:color w:val="auto"/>
          <w:sz w:val="28"/>
          <w:szCs w:val="28"/>
          <w:highlight w:val="none"/>
        </w:rPr>
        <w:t xml:space="preserve">。</w:t>
      </w:r>
      <w:r>
        <w:rPr>
          <w:rFonts w:hint="eastAsia" w:ascii="仿宋" w:hAnsi="仿宋" w:eastAsia="仿宋"/>
          <w:sz w:val="28"/>
          <w:szCs w:val="28"/>
          <w:highlight w:val="none"/>
        </w:rPr>
        <w:t xml:space="preserve">投标有效期比规定短的将被视为未实质性响应招标文件而予以拒绝。</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16.投标有效期的延长</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keepLines w:val="0"/>
        <w:keepNext w:val="0"/>
        <w:pageBreakBefore w:val="0"/>
        <w:spacing w:line="520" w:lineRule="exact"/>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rPr>
        <w:t xml:space="preserve">17.方案部分</w:t>
      </w:r>
      <w:r>
        <w:rPr>
          <w:rFonts w:hint="eastAsia" w:ascii="仿宋" w:hAnsi="仿宋" w:eastAsia="仿宋"/>
          <w:bCs/>
          <w:sz w:val="28"/>
          <w:szCs w:val="28"/>
          <w:highlight w:val="none"/>
          <w:lang w:eastAsia="zh-CN"/>
        </w:rPr>
        <w:t xml:space="preserve">（如本项目涉及的话）</w:t>
      </w:r>
      <w:r/>
    </w:p>
    <w:p>
      <w:pPr>
        <w:ind w:firstLine="560"/>
        <w:keepLines w:val="0"/>
        <w:keepNext w:val="0"/>
        <w:pageBreakBefore w:val="0"/>
        <w:spacing w:line="520" w:lineRule="exact"/>
        <w:rPr>
          <w:rFonts w:ascii="仿宋" w:hAnsi="仿宋" w:eastAsia="仿宋"/>
          <w:bCs/>
          <w:sz w:val="28"/>
          <w:szCs w:val="28"/>
          <w:highlight w:val="none"/>
        </w:rPr>
      </w:pPr>
      <w:r>
        <w:rPr>
          <w:rFonts w:hint="eastAsia" w:ascii="仿宋" w:hAnsi="仿宋" w:eastAsia="仿宋"/>
          <w:bCs/>
          <w:sz w:val="28"/>
          <w:szCs w:val="28"/>
          <w:highlight w:val="none"/>
        </w:rPr>
        <w:t xml:space="preserve">17.1本项目评标标准中的方案部分</w:t>
      </w:r>
      <w:r>
        <w:rPr>
          <w:rFonts w:hint="eastAsia" w:ascii="仿宋" w:hAnsi="仿宋" w:eastAsia="仿宋"/>
          <w:b w:val="0"/>
          <w:bCs/>
          <w:sz w:val="28"/>
          <w:szCs w:val="28"/>
          <w:highlight w:val="none"/>
        </w:rPr>
        <w:t xml:space="preserve">采用暗</w:t>
      </w:r>
      <w:r>
        <w:rPr>
          <w:rFonts w:hint="eastAsia" w:ascii="仿宋" w:hAnsi="仿宋" w:eastAsia="仿宋"/>
          <w:bCs/>
          <w:sz w:val="28"/>
          <w:szCs w:val="28"/>
          <w:highlight w:val="none"/>
        </w:rPr>
        <w:t xml:space="preserve">标方式进行评审。</w:t>
      </w:r>
      <w:r/>
    </w:p>
    <w:p>
      <w:pPr>
        <w:ind w:firstLine="560"/>
        <w:keepLines w:val="0"/>
        <w:keepNext w:val="0"/>
        <w:pageBreakBefore w:val="0"/>
        <w:spacing w:line="520" w:lineRule="exact"/>
        <w:rPr>
          <w:rFonts w:ascii="仿宋" w:hAnsi="仿宋" w:eastAsia="仿宋"/>
          <w:bCs/>
          <w:sz w:val="28"/>
          <w:szCs w:val="28"/>
          <w:highlight w:val="none"/>
        </w:rPr>
      </w:pPr>
      <w:r>
        <w:rPr>
          <w:rFonts w:hint="eastAsia" w:ascii="仿宋" w:hAnsi="仿宋" w:eastAsia="仿宋"/>
          <w:bCs/>
          <w:sz w:val="28"/>
          <w:szCs w:val="28"/>
          <w:highlight w:val="none"/>
        </w:rPr>
        <w:t xml:space="preserve">17.2方案部分采用暗标方式进行评审的编制要求：</w:t>
      </w:r>
      <w:r/>
    </w:p>
    <w:p>
      <w:pPr>
        <w:ind w:firstLine="560"/>
        <w:keepLines w:val="0"/>
        <w:keepNext w:val="0"/>
        <w:pageBreakBefore w:val="0"/>
        <w:spacing w:line="520" w:lineRule="exact"/>
        <w:rPr>
          <w:rFonts w:ascii="仿宋" w:hAnsi="仿宋" w:eastAsia="仿宋"/>
          <w:bCs/>
          <w:sz w:val="28"/>
          <w:szCs w:val="28"/>
          <w:highlight w:val="none"/>
        </w:rPr>
      </w:pPr>
      <w:r>
        <w:rPr>
          <w:rFonts w:hint="eastAsia" w:ascii="仿宋" w:hAnsi="仿宋" w:eastAsia="仿宋"/>
          <w:bCs/>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节点。本项目在评审过程中，只要有任一家供应商方案部分能够正常显示的，即视为“苏采云”系统方案部分暗标功能运行无故障。</w:t>
      </w:r>
      <w:r/>
    </w:p>
    <w:p>
      <w:pPr>
        <w:ind w:firstLine="560"/>
        <w:keepLines w:val="0"/>
        <w:keepNext w:val="0"/>
        <w:pageBreakBefore w:val="0"/>
        <w:spacing w:line="520" w:lineRule="exact"/>
        <w:rPr>
          <w:rFonts w:ascii="仿宋" w:hAnsi="仿宋" w:eastAsia="仿宋"/>
          <w:bCs/>
          <w:sz w:val="28"/>
          <w:szCs w:val="28"/>
          <w:highlight w:val="none"/>
        </w:rPr>
      </w:pPr>
      <w:r>
        <w:rPr>
          <w:rFonts w:hint="eastAsia" w:ascii="仿宋" w:hAnsi="仿宋" w:eastAsia="仿宋"/>
          <w:bCs/>
          <w:sz w:val="28"/>
          <w:szCs w:val="28"/>
          <w:highlight w:val="none"/>
        </w:rPr>
        <w:t xml:space="preserve">17.3供应商应按第17.2的要求编制方案，经三分之二评委认定，供应商未按第17.2的要求编制方案的，按未提供方案处理。</w:t>
      </w:r>
      <w:r/>
    </w:p>
    <w:p>
      <w:pPr>
        <w:keepLines w:val="0"/>
        <w:keepNext w:val="0"/>
        <w:pageBreakBefore w:val="0"/>
        <w:spacing w:line="520" w:lineRule="exact"/>
        <w:rPr>
          <w:rFonts w:ascii="仿宋" w:hAnsi="仿宋" w:eastAsia="仿宋"/>
          <w:b/>
          <w:sz w:val="32"/>
          <w:szCs w:val="32"/>
          <w:highlight w:val="none"/>
        </w:rPr>
      </w:pPr>
      <w:r>
        <w:rPr>
          <w:rFonts w:hint="eastAsia" w:ascii="仿宋" w:hAnsi="仿宋" w:eastAsia="仿宋"/>
          <w:b/>
          <w:sz w:val="32"/>
          <w:szCs w:val="32"/>
          <w:highlight w:val="none"/>
        </w:rPr>
        <w:t xml:space="preserve">四、投标文件上传</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18.投标文件的上传</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18.1投标人应当按照《操作手册》规定，在投标截止时间前</w:t>
      </w:r>
      <w:r>
        <w:rPr>
          <w:rFonts w:ascii="仿宋" w:hAnsi="仿宋" w:eastAsia="仿宋"/>
          <w:sz w:val="28"/>
          <w:szCs w:val="28"/>
          <w:highlight w:val="none"/>
        </w:rPr>
        <w:t xml:space="preserve">制作</w:t>
      </w:r>
      <w:r>
        <w:rPr>
          <w:rFonts w:hint="eastAsia" w:ascii="仿宋" w:hAnsi="仿宋" w:eastAsia="仿宋"/>
          <w:sz w:val="28"/>
          <w:szCs w:val="28"/>
          <w:highlight w:val="none"/>
        </w:rPr>
        <w:t xml:space="preserve">并上传电子投标文件。</w:t>
      </w:r>
      <w:r/>
    </w:p>
    <w:p>
      <w:pPr>
        <w:ind w:firstLine="560"/>
        <w:keepLines w:val="0"/>
        <w:keepNext w:val="0"/>
        <w:pageBreakBefore w:val="0"/>
        <w:spacing w:line="520" w:lineRule="exact"/>
        <w:rPr>
          <w:rFonts w:ascii="仿宋" w:hAnsi="仿宋" w:eastAsia="仿宋" w:cs="宋体"/>
          <w:bCs/>
          <w:sz w:val="28"/>
          <w:szCs w:val="28"/>
          <w:highlight w:val="none"/>
          <w:lang w:val="zh-CN"/>
        </w:rPr>
      </w:pPr>
      <w:r>
        <w:rPr>
          <w:rFonts w:hint="eastAsia" w:ascii="仿宋" w:hAnsi="仿宋" w:eastAsia="仿宋"/>
          <w:sz w:val="28"/>
          <w:szCs w:val="28"/>
          <w:highlight w:val="none"/>
        </w:rPr>
        <w:t xml:space="preserve">18.2投标人上传的电子投标文件内容不清楚或不清晰的（含扫描</w:t>
      </w:r>
      <w:r>
        <w:rPr>
          <w:rFonts w:hint="eastAsia" w:ascii="仿宋" w:hAnsi="仿宋" w:eastAsia="仿宋" w:cs="宋体"/>
          <w:bCs/>
          <w:sz w:val="28"/>
          <w:szCs w:val="28"/>
          <w:highlight w:val="none"/>
        </w:rPr>
        <w:t xml:space="preserve">件），造成无法评审或部分影响评审的，</w:t>
      </w:r>
      <w:r>
        <w:rPr>
          <w:rFonts w:hint="eastAsia" w:ascii="仿宋" w:hAnsi="仿宋" w:eastAsia="仿宋" w:cs="宋体"/>
          <w:bCs/>
          <w:sz w:val="28"/>
          <w:szCs w:val="28"/>
          <w:highlight w:val="none"/>
          <w:lang w:val="zh-CN"/>
        </w:rPr>
        <w:t xml:space="preserve">责任由</w:t>
      </w:r>
      <w:r>
        <w:rPr>
          <w:rFonts w:hint="eastAsia" w:ascii="仿宋" w:hAnsi="仿宋" w:eastAsia="仿宋" w:cs="宋体"/>
          <w:bCs/>
          <w:sz w:val="28"/>
          <w:szCs w:val="28"/>
          <w:highlight w:val="none"/>
        </w:rPr>
        <w:t xml:space="preserve">投标人</w:t>
      </w:r>
      <w:r>
        <w:rPr>
          <w:rFonts w:hint="eastAsia" w:ascii="仿宋" w:hAnsi="仿宋" w:eastAsia="仿宋" w:cs="宋体"/>
          <w:bCs/>
          <w:sz w:val="28"/>
          <w:szCs w:val="28"/>
          <w:highlight w:val="none"/>
          <w:lang w:val="zh-CN"/>
        </w:rPr>
        <w:t xml:space="preserve">自负。</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18.3投标人上传电子投标文件的时间不得迟于投标邀请中规定的截止时间。</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18.4采购代理机构可以按第7条规定，通过修改招标文件有权酌情延长投标文件接收截止时间。在此情况下，投标人的所有权利和义务以及投标人受制约的截止日期均应以延长后的截止日期为准。</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19.投标文件被拒绝接收的情形</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19.1在招标文件规定的提交投标文件截止时间后上传的电子投标文件。</w:t>
      </w:r>
      <w:r/>
    </w:p>
    <w:p>
      <w:pPr>
        <w:keepLines w:val="0"/>
        <w:keepNext w:val="0"/>
        <w:pageBreakBefore w:val="0"/>
        <w:spacing w:line="520" w:lineRule="exact"/>
        <w:rPr>
          <w:rFonts w:ascii="仿宋" w:hAnsi="仿宋" w:eastAsia="仿宋"/>
          <w:b/>
          <w:sz w:val="28"/>
          <w:szCs w:val="28"/>
          <w:highlight w:val="none"/>
        </w:rPr>
      </w:pPr>
      <w:r>
        <w:rPr>
          <w:rFonts w:hint="eastAsia" w:ascii="仿宋" w:hAnsi="仿宋" w:eastAsia="仿宋"/>
          <w:sz w:val="28"/>
          <w:szCs w:val="28"/>
          <w:highlight w:val="none"/>
        </w:rPr>
        <w:t xml:space="preserve">20.投标文件的修改和撤回</w:t>
      </w:r>
      <w:r/>
    </w:p>
    <w:p>
      <w:pPr>
        <w:ind w:firstLine="560"/>
        <w:keepLines w:val="0"/>
        <w:keepNext w:val="0"/>
        <w:pageBreakBefore w:val="0"/>
        <w:spacing w:line="520" w:lineRule="exact"/>
        <w:rPr>
          <w:rFonts w:ascii="仿宋" w:hAnsi="仿宋" w:eastAsia="仿宋"/>
          <w:color w:val="ff0000"/>
          <w:sz w:val="28"/>
          <w:szCs w:val="28"/>
          <w:highlight w:val="none"/>
        </w:rPr>
      </w:pPr>
      <w:r>
        <w:rPr>
          <w:rFonts w:hint="eastAsia" w:ascii="仿宋" w:hAnsi="仿宋" w:eastAsia="仿宋"/>
          <w:sz w:val="28"/>
          <w:szCs w:val="28"/>
          <w:highlight w:val="none"/>
        </w:rPr>
        <w:t xml:space="preserve">20.1投标人在上传电子投标文件后可以对其修改或撤回，但这种修改和撤回，必须在规定的开标时间之前，具体操作方法见《操作手册》。</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20.2投标人不得在开标时间以后修改电子投标文件。</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20.3投标人不得在提交电子投标文件截止时间起至投标有效期满前撤回电子投标文件。</w:t>
      </w:r>
      <w:r/>
    </w:p>
    <w:p>
      <w:pPr>
        <w:numPr>
          <w:ilvl w:val="0"/>
          <w:numId w:val="4"/>
        </w:numPr>
        <w:keepLines w:val="0"/>
        <w:keepNext w:val="0"/>
        <w:pageBreakBefore w:val="0"/>
        <w:spacing w:line="520" w:lineRule="exact"/>
        <w:rPr>
          <w:rFonts w:ascii="仿宋" w:hAnsi="仿宋" w:eastAsia="仿宋"/>
          <w:b/>
          <w:sz w:val="32"/>
          <w:szCs w:val="32"/>
          <w:highlight w:val="none"/>
        </w:rPr>
      </w:pPr>
      <w:r/>
      <w:bookmarkStart w:id="8" w:name="_Toc162083530"/>
      <w:r>
        <w:rPr>
          <w:rFonts w:hint="eastAsia" w:ascii="仿宋" w:hAnsi="仿宋" w:eastAsia="仿宋"/>
          <w:b/>
          <w:sz w:val="32"/>
          <w:szCs w:val="32"/>
          <w:highlight w:val="none"/>
        </w:rPr>
        <w:t xml:space="preserve">开标及评标</w:t>
      </w:r>
      <w:bookmarkEnd w:id="8"/>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21.开标</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21.1采购代理机构将在招标公告中规定的时间和地点组织开标。投标人应当按照《操作手册》规定，</w:t>
      </w:r>
      <w:r>
        <w:rPr>
          <w:rFonts w:ascii="仿宋" w:hAnsi="仿宋" w:eastAsia="仿宋"/>
          <w:sz w:val="28"/>
          <w:szCs w:val="28"/>
          <w:highlight w:val="none"/>
        </w:rPr>
        <w:t xml:space="preserve">参加开标活动</w:t>
      </w:r>
      <w:r>
        <w:rPr>
          <w:rFonts w:hint="eastAsia" w:ascii="仿宋" w:hAnsi="仿宋" w:eastAsia="仿宋"/>
          <w:sz w:val="28"/>
          <w:szCs w:val="28"/>
          <w:highlight w:val="none"/>
        </w:rPr>
        <w:t xml:space="preserve">和在苏采云系统规定的时间内对投标文件进行解密。</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21.2开标仪式由采购代理机构组织。苏采云系统将自动对</w:t>
      </w:r>
      <w:r>
        <w:rPr>
          <w:rFonts w:ascii="仿宋" w:hAnsi="仿宋" w:eastAsia="仿宋"/>
          <w:sz w:val="28"/>
          <w:szCs w:val="28"/>
          <w:highlight w:val="none"/>
        </w:rPr>
        <w:t xml:space="preserve">项目进行开标，</w:t>
      </w:r>
      <w:r>
        <w:rPr>
          <w:rFonts w:hint="eastAsia" w:ascii="仿宋" w:hAnsi="仿宋" w:eastAsia="仿宋"/>
          <w:sz w:val="28"/>
          <w:szCs w:val="28"/>
          <w:highlight w:val="none"/>
        </w:rPr>
        <w:t xml:space="preserve">并宣布各投标人名称和投标价格。</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21.3投标人在开标过程中涉及到的投标文件解密、开标结果确认等工作，应按照《操作手册》规定执行。</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21.4投标人如果对开标过程和开标记录有疑义，应当根据《操作手册》规定提出，如苏采云系统中《开标记录表》宣布后5分钟内未提出的，视同认可开标结果。</w:t>
      </w:r>
      <w:r/>
    </w:p>
    <w:p>
      <w:pPr>
        <w:keepLines w:val="0"/>
        <w:keepNext w:val="0"/>
        <w:pageBreakBefore w:val="0"/>
        <w:spacing w:line="520" w:lineRule="exact"/>
        <w:rPr>
          <w:rFonts w:ascii="仿宋" w:hAnsi="仿宋" w:eastAsia="仿宋"/>
          <w:sz w:val="28"/>
          <w:szCs w:val="28"/>
          <w:highlight w:val="none"/>
        </w:rPr>
      </w:pPr>
      <w:r/>
      <w:bookmarkStart w:id="9" w:name="_Toc16938547"/>
      <w:r/>
      <w:bookmarkStart w:id="10" w:name="_Toc20823303"/>
      <w:r/>
      <w:bookmarkStart w:id="11" w:name="_Toc513029231"/>
      <w:r>
        <w:rPr>
          <w:rFonts w:hint="eastAsia" w:ascii="仿宋" w:hAnsi="仿宋" w:eastAsia="仿宋"/>
          <w:sz w:val="28"/>
          <w:szCs w:val="28"/>
          <w:highlight w:val="none"/>
        </w:rPr>
        <w:t xml:space="preserve">22.评标委员会</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22.1开标后，采购代理机构将立即组织评标委员会（以下简称评委会）进行评标。</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    22.2评委会由采购人代表和有关技术、经济等方面的专家组成，且人员构成符合政府采购有关规定。</w:t>
      </w:r>
      <w:r/>
    </w:p>
    <w:p>
      <w:pPr>
        <w:ind w:firstLine="28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  22.3评委会独立工作，负责评审所有投标文件并确定中标</w:t>
      </w:r>
      <w:r>
        <w:rPr>
          <w:rFonts w:hint="eastAsia" w:ascii="仿宋" w:hAnsi="仿宋" w:eastAsia="仿宋"/>
          <w:sz w:val="28"/>
          <w:szCs w:val="28"/>
          <w:highlight w:val="none"/>
          <w:lang w:eastAsia="zh-CN"/>
        </w:rPr>
        <w:t xml:space="preserve">候选人</w:t>
      </w:r>
      <w:r>
        <w:rPr>
          <w:rFonts w:hint="eastAsia" w:ascii="仿宋" w:hAnsi="仿宋" w:eastAsia="仿宋"/>
          <w:sz w:val="28"/>
          <w:szCs w:val="28"/>
          <w:highlight w:val="none"/>
        </w:rPr>
        <w:t xml:space="preserve">。</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lang w:eastAsia="zh-CN"/>
        </w:rPr>
        <w:t xml:space="preserve">23.</w:t>
      </w:r>
      <w:r>
        <w:rPr>
          <w:rFonts w:hint="eastAsia" w:ascii="仿宋" w:hAnsi="仿宋" w:eastAsia="仿宋"/>
          <w:sz w:val="28"/>
          <w:szCs w:val="28"/>
          <w:highlight w:val="none"/>
        </w:rPr>
        <w:t xml:space="preserve">评标过程的保密与公正</w:t>
      </w:r>
      <w:bookmarkEnd w:id="9"/>
      <w:r/>
      <w:bookmarkEnd w:id="10"/>
      <w:r/>
      <w:bookmarkEnd w:id="11"/>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23.1凡是与审查、澄清、评价和比较投标的有关资料以及授标建议等，采购人、评委、采购代理机构均不得向投标人或与评标无关的其他人员透露。</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23.2在评标过程中，投标人不得以任何行为影响评标过程，否则其投标文件将被作为无效投标文件。</w:t>
      </w:r>
      <w:r/>
    </w:p>
    <w:p>
      <w:pPr>
        <w:ind w:firstLine="560"/>
        <w:keepLines w:val="0"/>
        <w:keepNext w:val="0"/>
        <w:pageBreakBefore w:val="0"/>
        <w:spacing w:line="520" w:lineRule="exact"/>
        <w:rPr>
          <w:rFonts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3.</w:t>
      </w:r>
      <w:r>
        <w:rPr>
          <w:rFonts w:ascii="仿宋" w:hAnsi="仿宋" w:eastAsia="仿宋"/>
          <w:sz w:val="28"/>
          <w:szCs w:val="28"/>
          <w:highlight w:val="none"/>
        </w:rPr>
        <w:t xml:space="preserve">3</w:t>
      </w:r>
      <w:r>
        <w:rPr>
          <w:rFonts w:hint="eastAsia" w:ascii="仿宋" w:hAnsi="仿宋" w:eastAsia="仿宋"/>
          <w:sz w:val="28"/>
          <w:szCs w:val="28"/>
          <w:highlight w:val="none"/>
        </w:rPr>
        <w:t xml:space="preserve">采购代理机构和评标委员会不向未中标的投标人解释未中标原因，也不公布评标过程中的相关细节。</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23.</w:t>
      </w:r>
      <w:r>
        <w:rPr>
          <w:rFonts w:ascii="仿宋" w:hAnsi="仿宋" w:eastAsia="仿宋"/>
          <w:sz w:val="28"/>
          <w:szCs w:val="28"/>
          <w:highlight w:val="none"/>
        </w:rPr>
        <w:t xml:space="preserve">4</w:t>
      </w:r>
      <w:r>
        <w:rPr>
          <w:rFonts w:hint="eastAsia" w:ascii="仿宋" w:hAnsi="仿宋" w:eastAsia="仿宋"/>
          <w:sz w:val="28"/>
          <w:szCs w:val="28"/>
          <w:highlight w:val="none"/>
        </w:rPr>
        <w:t xml:space="preserve">采用综合评分法的项目，未中标的投标人可于中标结果公告期限届满之日起通过苏采云系统查看自己的评审得分及排序情况。</w:t>
      </w:r>
      <w:r/>
    </w:p>
    <w:p>
      <w:pPr>
        <w:keepLines w:val="0"/>
        <w:keepNext w:val="0"/>
        <w:pageBreakBefore w:val="0"/>
        <w:spacing w:line="520" w:lineRule="exact"/>
        <w:rPr>
          <w:rFonts w:ascii="仿宋" w:hAnsi="仿宋" w:eastAsia="仿宋"/>
          <w:sz w:val="28"/>
          <w:szCs w:val="28"/>
          <w:highlight w:val="none"/>
        </w:rPr>
      </w:pPr>
      <w:r/>
      <w:bookmarkStart w:id="12" w:name="_Toc20823304"/>
      <w:r/>
      <w:bookmarkStart w:id="13" w:name="_Toc16938548"/>
      <w:r/>
      <w:bookmarkStart w:id="14" w:name="_Toc513029232"/>
      <w:r>
        <w:rPr>
          <w:rFonts w:hint="eastAsia" w:ascii="仿宋" w:hAnsi="仿宋" w:eastAsia="仿宋"/>
          <w:sz w:val="28"/>
          <w:szCs w:val="28"/>
          <w:highlight w:val="none"/>
          <w:lang w:eastAsia="zh-CN"/>
        </w:rPr>
        <w:t xml:space="preserve">24.</w:t>
      </w:r>
      <w:r>
        <w:rPr>
          <w:rFonts w:hint="eastAsia" w:ascii="仿宋" w:hAnsi="仿宋" w:eastAsia="仿宋"/>
          <w:sz w:val="28"/>
          <w:szCs w:val="28"/>
          <w:highlight w:val="none"/>
        </w:rPr>
        <w:t xml:space="preserve">投标文件的澄清</w:t>
      </w:r>
      <w:bookmarkEnd w:id="12"/>
      <w:r/>
      <w:bookmarkEnd w:id="13"/>
      <w:r/>
      <w:bookmarkEnd w:id="14"/>
      <w:r/>
      <w:r/>
    </w:p>
    <w:p>
      <w:pPr>
        <w:ind w:firstLine="560"/>
        <w:keepLines w:val="0"/>
        <w:keepNext w:val="0"/>
        <w:pageBreakBefore w:val="0"/>
        <w:spacing w:line="520" w:lineRule="exact"/>
        <w:rPr>
          <w:rFonts w:ascii="仿宋" w:hAnsi="仿宋" w:eastAsia="仿宋"/>
          <w:sz w:val="28"/>
          <w:szCs w:val="28"/>
          <w:highlight w:val="none"/>
        </w:rPr>
      </w:pPr>
      <w:r/>
      <w:bookmarkStart w:id="15" w:name="_Toc513029233"/>
      <w:r/>
      <w:bookmarkStart w:id="16" w:name="_Toc20823305"/>
      <w:r/>
      <w:bookmarkStart w:id="17" w:name="_Toc16938549"/>
      <w:r>
        <w:rPr>
          <w:rFonts w:ascii="仿宋" w:hAnsi="仿宋" w:eastAsia="仿宋"/>
          <w:sz w:val="28"/>
          <w:szCs w:val="28"/>
          <w:highlight w:val="none"/>
        </w:rPr>
        <w:t xml:space="preserve">2</w:t>
      </w:r>
      <w:r>
        <w:rPr>
          <w:rFonts w:hint="eastAsia" w:ascii="仿宋" w:hAnsi="仿宋" w:eastAsia="仿宋"/>
          <w:sz w:val="28"/>
          <w:szCs w:val="28"/>
          <w:highlight w:val="none"/>
        </w:rPr>
        <w:t xml:space="preserve">4.</w:t>
      </w:r>
      <w:r>
        <w:rPr>
          <w:rFonts w:ascii="仿宋" w:hAnsi="仿宋" w:eastAsia="仿宋"/>
          <w:sz w:val="28"/>
          <w:szCs w:val="28"/>
          <w:highlight w:val="none"/>
        </w:rPr>
        <w:t xml:space="preserve">1</w:t>
      </w:r>
      <w:r>
        <w:rPr>
          <w:rFonts w:hint="eastAsia" w:ascii="仿宋" w:hAnsi="仿宋" w:eastAsia="仿宋"/>
          <w:sz w:val="28"/>
          <w:szCs w:val="28"/>
          <w:highlight w:val="none"/>
        </w:rPr>
        <w:t xml:space="preserve">评标期间，评委会对投标文件中含义不明确、同类问题表述不一致或者有明显文字和计算错误的内容，有权要求投标人作出必要的澄清、说明或者补正。</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投标人的澄清、说明或者补正不得超出投标文件的范围或者改变投标文件的实质性内容。</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评</w:t>
      </w:r>
      <w:r>
        <w:rPr>
          <w:rFonts w:ascii="仿宋" w:hAnsi="仿宋" w:eastAsia="仿宋"/>
          <w:sz w:val="28"/>
          <w:szCs w:val="28"/>
          <w:highlight w:val="none"/>
        </w:rPr>
        <w:t xml:space="preserve">委会并非对每个投标人都做澄清要求</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24.3接到评委会澄清、说明和补正要求的投标人如未按规定</w:t>
      </w:r>
      <w:r>
        <w:rPr>
          <w:rFonts w:hint="eastAsia" w:ascii="仿宋" w:hAnsi="仿宋" w:eastAsia="仿宋"/>
          <w:sz w:val="28"/>
          <w:szCs w:val="28"/>
          <w:lang w:eastAsia="zh-CN"/>
        </w:rPr>
        <w:t xml:space="preserve">作出</w:t>
      </w:r>
      <w:r>
        <w:rPr>
          <w:rFonts w:hint="eastAsia" w:ascii="仿宋" w:hAnsi="仿宋" w:eastAsia="仿宋"/>
          <w:sz w:val="28"/>
          <w:szCs w:val="28"/>
          <w:highlight w:val="none"/>
        </w:rPr>
        <w:t xml:space="preserve">澄清、说明和补正，其风险由投标人自行承担。</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25.对投标文件的初审</w:t>
      </w:r>
      <w:bookmarkEnd w:id="15"/>
      <w:r/>
      <w:bookmarkEnd w:id="16"/>
      <w:r/>
      <w:bookmarkEnd w:id="17"/>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25.1投标文件初审分为资格审查和符合性审查。</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25.1.1资格审查：依据法律法规和招标文件的规定，由采购人对投标文件中的资格证明文件进行审查。资格审查的结论，采购人向评委会进行反馈。</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采购人在进行资格性审查的同时，将在“信用中国”网站（www.creditchina.gov.cn）查询投标人的信用记录，以确定投标人是否具备投标资格，查询结果留存并归档。</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25.1.2符合性审查：依据招标文件的规定，由评委会从投标文件的有效性、完整性和对招标文件的响应程度进行审查，以确定是否对招标文件的实质性要求作出响应。</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25.1.3未通过资格审查或符合性审查的投标人，采购代理机构将在苏采云系统中告知未通过资格审查或符合性审查的原因，评审结束后，采购代理机构将不再告知未通过资格审查或符合性审查的原因。</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25.3如果投标文件实质上没有响应招标文件的要求，评委会将予以拒绝，投标人不得通过修改或撤销</w:t>
      </w:r>
      <w:r>
        <w:rPr>
          <w:rFonts w:hint="eastAsia" w:ascii="仿宋" w:hAnsi="仿宋" w:eastAsia="仿宋"/>
          <w:sz w:val="28"/>
          <w:szCs w:val="28"/>
          <w:lang w:eastAsia="zh-CN"/>
        </w:rPr>
        <w:t xml:space="preserve">不符</w:t>
      </w:r>
      <w:r>
        <w:rPr>
          <w:rFonts w:hint="eastAsia" w:ascii="仿宋" w:hAnsi="仿宋" w:eastAsia="仿宋"/>
          <w:sz w:val="28"/>
          <w:szCs w:val="28"/>
          <w:highlight w:val="none"/>
        </w:rPr>
        <w:t xml:space="preserve">合要求的偏离或保留而使其投标成为实质性响应的投标。</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25.4评委会将对确定为实质性响应的投标进行进一步审核，看其是否有计算上或累加上的算术错误，修正错误的原则如下：</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（1）投标文件中开标一览表内容与投标文件中相应内容不一致的，以开标一览表为准。</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（2）大写金额和小写金额不一致的，以大写金额为准。</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（3）单价金额小数点或者百分比有明显错位的，以开标一览表的总价为准，并修改单价。</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（4）总价金额与按单价汇总金额不一致的，以单价金额计算结果为准。</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同时出现两种以上错误的，按照前款规定的顺序修正。</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25.5评委会将按上述修正错误的方法调整投标文件中的投标报价，并</w:t>
      </w:r>
      <w:r>
        <w:rPr>
          <w:rFonts w:ascii="仿宋" w:hAnsi="仿宋" w:eastAsia="仿宋"/>
          <w:sz w:val="28"/>
          <w:szCs w:val="28"/>
          <w:highlight w:val="none"/>
        </w:rPr>
        <w:t xml:space="preserve">通过</w:t>
      </w:r>
      <w:r>
        <w:rPr>
          <w:rFonts w:hint="eastAsia" w:ascii="仿宋" w:hAnsi="仿宋" w:eastAsia="仿宋"/>
          <w:sz w:val="28"/>
          <w:szCs w:val="28"/>
          <w:highlight w:val="none"/>
        </w:rPr>
        <w:t xml:space="preserve">苏采云系统告知</w:t>
      </w:r>
      <w:r>
        <w:rPr>
          <w:rFonts w:ascii="仿宋" w:hAnsi="仿宋" w:eastAsia="仿宋"/>
          <w:sz w:val="28"/>
          <w:szCs w:val="28"/>
          <w:highlight w:val="none"/>
        </w:rPr>
        <w:t xml:space="preserve">投标人，</w:t>
      </w:r>
      <w:r>
        <w:rPr>
          <w:rFonts w:hint="eastAsia" w:ascii="仿宋" w:hAnsi="仿宋" w:eastAsia="仿宋"/>
          <w:sz w:val="28"/>
          <w:szCs w:val="28"/>
          <w:highlight w:val="none"/>
        </w:rPr>
        <w:t xml:space="preserve">调整后的价格应对投标人具有约束力。如果投标人不接受修正后的价格，则其投标将被拒绝。</w:t>
      </w:r>
      <w:r/>
    </w:p>
    <w:p>
      <w:pPr>
        <w:ind w:firstLine="560"/>
        <w:keepLines w:val="0"/>
        <w:keepNext w:val="0"/>
        <w:pageBreakBefore w:val="0"/>
        <w:spacing w:line="520" w:lineRule="exact"/>
        <w:rPr>
          <w:rFonts w:ascii="仿宋" w:hAnsi="仿宋" w:eastAsia="仿宋"/>
          <w:sz w:val="28"/>
          <w:szCs w:val="28"/>
          <w:highlight w:val="none"/>
        </w:rPr>
      </w:pPr>
      <w:r/>
      <w:bookmarkStart w:id="18" w:name="_Toc16938550"/>
      <w:r/>
      <w:bookmarkStart w:id="19" w:name="_Toc20823306"/>
      <w:r/>
      <w:bookmarkStart w:id="20" w:name="_Toc513029234"/>
      <w:r>
        <w:rPr>
          <w:rFonts w:hint="eastAsia" w:ascii="仿宋" w:hAnsi="仿宋" w:eastAsia="仿宋"/>
          <w:sz w:val="28"/>
          <w:szCs w:val="28"/>
          <w:highlight w:val="none"/>
        </w:rPr>
        <w:t xml:space="preserve">25.6</w:t>
      </w:r>
      <w:r>
        <w:rPr>
          <w:rFonts w:ascii="仿宋" w:hAnsi="仿宋" w:eastAsia="仿宋"/>
          <w:sz w:val="28"/>
          <w:szCs w:val="28"/>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highlight w:val="none"/>
        </w:rPr>
        <w:t xml:space="preserve">按照招标文件规定的方式（招标文件未规定的通过</w:t>
      </w:r>
      <w:r>
        <w:rPr>
          <w:rFonts w:ascii="仿宋" w:hAnsi="仿宋" w:eastAsia="仿宋"/>
          <w:sz w:val="28"/>
          <w:szCs w:val="28"/>
          <w:highlight w:val="none"/>
        </w:rPr>
        <w:t xml:space="preserve">随机抽取</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方式</w:t>
      </w:r>
      <w:r>
        <w:rPr>
          <w:rFonts w:hint="eastAsia" w:ascii="仿宋" w:hAnsi="仿宋" w:eastAsia="仿宋"/>
          <w:sz w:val="28"/>
          <w:szCs w:val="28"/>
          <w:highlight w:val="none"/>
        </w:rPr>
        <w:t xml:space="preserve">）</w:t>
      </w:r>
      <w:r>
        <w:rPr>
          <w:rFonts w:ascii="仿宋" w:hAnsi="仿宋" w:eastAsia="仿宋"/>
          <w:sz w:val="28"/>
          <w:szCs w:val="28"/>
          <w:highlight w:val="none"/>
        </w:rPr>
        <w:t xml:space="preserve">确定一个参加评标的投标人，其他投标无效。</w:t>
      </w:r>
      <w:r/>
    </w:p>
    <w:p>
      <w:pPr>
        <w:ind w:firstLine="560"/>
        <w:keepLines w:val="0"/>
        <w:keepNext w:val="0"/>
        <w:pageBreakBefore w:val="0"/>
        <w:spacing w:line="520" w:lineRule="exact"/>
        <w:rPr>
          <w:rFonts w:ascii="仿宋" w:hAnsi="仿宋" w:eastAsia="仿宋"/>
          <w:sz w:val="28"/>
          <w:szCs w:val="28"/>
          <w:highlight w:val="none"/>
        </w:rPr>
      </w:pPr>
      <w:r>
        <w:rPr>
          <w:rFonts w:ascii="仿宋" w:hAnsi="仿宋" w:eastAsia="仿宋"/>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highlight w:val="none"/>
        </w:rPr>
        <w:t xml:space="preserve">根据招标文件规定的方式（招标文件未规定的采取随机抽取的方式）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一个中标候选人</w:t>
      </w:r>
      <w:r>
        <w:rPr>
          <w:rFonts w:ascii="仿宋" w:hAnsi="仿宋" w:eastAsia="仿宋"/>
          <w:sz w:val="28"/>
          <w:szCs w:val="28"/>
          <w:highlight w:val="none"/>
        </w:rPr>
        <w:t xml:space="preserve">，其他同品牌投标人不作为中标候选人。</w:t>
      </w:r>
      <w:r/>
    </w:p>
    <w:p>
      <w:pPr>
        <w:ind w:firstLine="560"/>
        <w:keepLines w:val="0"/>
        <w:keepNext w:val="0"/>
        <w:pageBreakBefore w:val="0"/>
        <w:spacing w:line="520" w:lineRule="exact"/>
        <w:rPr>
          <w:rFonts w:ascii="仿宋" w:hAnsi="仿宋" w:eastAsia="仿宋"/>
          <w:sz w:val="28"/>
          <w:szCs w:val="28"/>
          <w:highlight w:val="none"/>
        </w:rPr>
      </w:pPr>
      <w:r>
        <w:rPr>
          <w:rFonts w:ascii="仿宋" w:hAnsi="仿宋" w:eastAsia="仿宋"/>
          <w:sz w:val="28"/>
          <w:szCs w:val="28"/>
          <w:highlight w:val="none"/>
        </w:rPr>
        <w:t xml:space="preserve">非单一产品采购项目，招标文件中</w:t>
      </w:r>
      <w:r>
        <w:rPr>
          <w:rFonts w:hint="eastAsia" w:ascii="仿宋" w:hAnsi="仿宋" w:eastAsia="仿宋"/>
          <w:sz w:val="28"/>
          <w:szCs w:val="28"/>
          <w:highlight w:val="none"/>
        </w:rPr>
        <w:t xml:space="preserve">将载明其中的核心产品</w:t>
      </w:r>
      <w:r>
        <w:rPr>
          <w:rFonts w:ascii="仿宋" w:hAnsi="仿宋" w:eastAsia="仿宋"/>
          <w:sz w:val="28"/>
          <w:szCs w:val="28"/>
          <w:highlight w:val="none"/>
        </w:rPr>
        <w:t xml:space="preserve">。多家投标人提供的核心产品品牌相同的，按前两款规定处理。</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25.7投标人在开、评标全过程中应</w:t>
      </w:r>
      <w:r>
        <w:rPr>
          <w:rFonts w:hint="eastAsia" w:ascii="仿宋" w:hAnsi="仿宋" w:eastAsia="仿宋"/>
          <w:sz w:val="28"/>
          <w:szCs w:val="28"/>
          <w:lang w:eastAsia="zh-CN"/>
        </w:rPr>
        <w:t xml:space="preserve">保持通信畅通</w:t>
      </w:r>
      <w:r>
        <w:rPr>
          <w:rFonts w:hint="eastAsia" w:ascii="仿宋" w:hAnsi="仿宋" w:eastAsia="仿宋"/>
          <w:sz w:val="28"/>
          <w:szCs w:val="28"/>
          <w:highlight w:val="none"/>
        </w:rPr>
        <w:t xml:space="preserve">，及时登录苏采云系统查阅</w:t>
      </w:r>
      <w:r>
        <w:rPr>
          <w:rFonts w:ascii="仿宋" w:hAnsi="仿宋" w:eastAsia="仿宋"/>
          <w:sz w:val="28"/>
          <w:szCs w:val="28"/>
          <w:highlight w:val="none"/>
        </w:rPr>
        <w:t xml:space="preserve">、答复相关</w:t>
      </w:r>
      <w:r>
        <w:rPr>
          <w:rFonts w:hint="eastAsia" w:ascii="仿宋" w:hAnsi="仿宋" w:eastAsia="仿宋"/>
          <w:sz w:val="28"/>
          <w:szCs w:val="28"/>
          <w:highlight w:val="none"/>
        </w:rPr>
        <w:t xml:space="preserve">信息</w:t>
      </w:r>
      <w:r>
        <w:rPr>
          <w:rFonts w:ascii="仿宋" w:hAnsi="仿宋" w:eastAsia="仿宋"/>
          <w:sz w:val="28"/>
          <w:szCs w:val="28"/>
          <w:highlight w:val="none"/>
        </w:rPr>
        <w:t xml:space="preserve">，</w:t>
      </w:r>
      <w:r>
        <w:rPr>
          <w:rFonts w:hint="eastAsia" w:ascii="仿宋" w:hAnsi="仿宋" w:eastAsia="仿宋"/>
          <w:sz w:val="28"/>
          <w:szCs w:val="28"/>
          <w:highlight w:val="none"/>
        </w:rPr>
        <w:t xml:space="preserve">并安排专人与采购代理机构及评标委员会联系。</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bookmarkEnd w:id="18"/>
      <w:r/>
      <w:bookmarkEnd w:id="19"/>
      <w:r/>
      <w:bookmarkEnd w:id="20"/>
      <w:r>
        <w:rPr>
          <w:rFonts w:hint="eastAsia" w:ascii="仿宋" w:hAnsi="仿宋" w:eastAsia="仿宋"/>
          <w:sz w:val="28"/>
          <w:szCs w:val="28"/>
          <w:highlight w:val="none"/>
        </w:rPr>
        <w:t xml:space="preserve">6.无效投标条款和废标条款</w:t>
      </w:r>
      <w:r/>
    </w:p>
    <w:p>
      <w:pPr>
        <w:ind w:firstLine="560"/>
        <w:keepLines w:val="0"/>
        <w:keepNext w:val="0"/>
        <w:pageBreakBefore w:val="0"/>
        <w:spacing w:line="520" w:lineRule="exact"/>
        <w:rPr>
          <w:rFonts w:ascii="仿宋" w:hAnsi="仿宋" w:eastAsia="仿宋"/>
          <w:sz w:val="28"/>
          <w:szCs w:val="28"/>
          <w:highlight w:val="none"/>
        </w:rPr>
      </w:pPr>
      <w:r/>
      <w:bookmarkStart w:id="21" w:name="_Toc16938551"/>
      <w:r/>
      <w:bookmarkStart w:id="22" w:name="_Toc513029235"/>
      <w:r/>
      <w:bookmarkStart w:id="23" w:name="_Toc20823307"/>
      <w:r>
        <w:rPr>
          <w:rFonts w:hint="eastAsia" w:ascii="仿宋" w:hAnsi="仿宋" w:eastAsia="仿宋"/>
          <w:sz w:val="28"/>
          <w:szCs w:val="28"/>
          <w:highlight w:val="none"/>
        </w:rPr>
        <w:t xml:space="preserve">26.1无效投标条款</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26.1.1投标人在苏采云系统规定的时间内未成功解密电子投标文件的。</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投标人未按照招标文件要求上传电子投标文件的。</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w:t>
      </w:r>
      <w:r>
        <w:rPr>
          <w:rFonts w:ascii="仿宋" w:hAnsi="仿宋" w:eastAsia="仿宋"/>
          <w:sz w:val="28"/>
          <w:szCs w:val="28"/>
          <w:highlight w:val="none"/>
        </w:rPr>
        <w:t xml:space="preserve">3</w:t>
      </w:r>
      <w:r>
        <w:rPr>
          <w:rFonts w:hint="eastAsia" w:ascii="仿宋" w:hAnsi="仿宋" w:eastAsia="仿宋"/>
          <w:sz w:val="28"/>
          <w:szCs w:val="28"/>
          <w:highlight w:val="none"/>
        </w:rPr>
        <w:t xml:space="preserve">同一投标人提交两个</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含</w:t>
      </w:r>
      <w:r>
        <w:rPr>
          <w:rFonts w:ascii="仿宋" w:hAnsi="仿宋" w:eastAsia="仿宋"/>
          <w:sz w:val="28"/>
          <w:szCs w:val="28"/>
          <w:highlight w:val="none"/>
        </w:rPr>
        <w:t xml:space="preserve">两个）</w:t>
      </w:r>
      <w:r>
        <w:rPr>
          <w:rFonts w:hint="eastAsia" w:ascii="仿宋" w:hAnsi="仿宋" w:eastAsia="仿宋"/>
          <w:sz w:val="28"/>
          <w:szCs w:val="28"/>
          <w:highlight w:val="none"/>
        </w:rPr>
        <w:t xml:space="preserve">以上不同的</w:t>
      </w:r>
      <w:r>
        <w:rPr>
          <w:rFonts w:ascii="仿宋" w:hAnsi="仿宋" w:eastAsia="仿宋"/>
          <w:sz w:val="28"/>
          <w:szCs w:val="28"/>
          <w:highlight w:val="none"/>
        </w:rPr>
        <w:t xml:space="preserve">投标报价的。</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w:t>
      </w:r>
      <w:r>
        <w:rPr>
          <w:rFonts w:ascii="仿宋" w:hAnsi="仿宋" w:eastAsia="仿宋"/>
          <w:sz w:val="28"/>
          <w:szCs w:val="28"/>
          <w:highlight w:val="none"/>
        </w:rPr>
        <w:t xml:space="preserve">4</w:t>
      </w:r>
      <w:r>
        <w:rPr>
          <w:rFonts w:hint="eastAsia" w:ascii="仿宋" w:hAnsi="仿宋" w:eastAsia="仿宋"/>
          <w:sz w:val="28"/>
          <w:szCs w:val="28"/>
          <w:highlight w:val="none"/>
        </w:rPr>
        <w:t xml:space="preserve">投标人不具备招标文件中规定资格要求的。</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w:t>
      </w:r>
      <w:r>
        <w:rPr>
          <w:rFonts w:ascii="仿宋" w:hAnsi="仿宋" w:eastAsia="仿宋"/>
          <w:sz w:val="28"/>
          <w:szCs w:val="28"/>
          <w:highlight w:val="none"/>
        </w:rPr>
        <w:t xml:space="preserve">5</w:t>
      </w:r>
      <w:r>
        <w:rPr>
          <w:rFonts w:hint="eastAsia" w:ascii="仿宋" w:hAnsi="仿宋" w:eastAsia="仿宋"/>
          <w:sz w:val="28"/>
          <w:szCs w:val="28"/>
          <w:highlight w:val="none"/>
        </w:rPr>
        <w:t xml:space="preserve">投标人的报价超过了采购预算或最高限价的。</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w:t>
      </w:r>
      <w:r>
        <w:rPr>
          <w:rFonts w:ascii="仿宋" w:hAnsi="仿宋" w:eastAsia="仿宋"/>
          <w:sz w:val="28"/>
          <w:szCs w:val="28"/>
          <w:highlight w:val="none"/>
        </w:rPr>
        <w:t xml:space="preserve">6</w:t>
      </w:r>
      <w:r>
        <w:rPr>
          <w:rFonts w:hint="eastAsia" w:ascii="仿宋" w:hAnsi="仿宋" w:eastAsia="仿宋"/>
          <w:sz w:val="28"/>
          <w:szCs w:val="28"/>
          <w:highlight w:val="none"/>
        </w:rPr>
        <w:t xml:space="preserve">未通过符合性审查的。</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w:t>
      </w:r>
      <w:r>
        <w:rPr>
          <w:rFonts w:ascii="仿宋" w:hAnsi="仿宋" w:eastAsia="仿宋"/>
          <w:sz w:val="28"/>
          <w:szCs w:val="28"/>
          <w:highlight w:val="none"/>
        </w:rPr>
        <w:t xml:space="preserve">7</w:t>
      </w:r>
      <w:r>
        <w:rPr>
          <w:rFonts w:hint="eastAsia" w:ascii="仿宋" w:hAnsi="仿宋" w:eastAsia="仿宋"/>
          <w:sz w:val="28"/>
          <w:szCs w:val="28"/>
          <w:highlight w:val="none"/>
        </w:rPr>
        <w:t xml:space="preserve">不符合招标文件中规定的实质性要求和条件的（实质性要求和条件是指本招标文件中用带星号（“★”）的商务和技术要求）。</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w:t>
      </w:r>
      <w:r>
        <w:rPr>
          <w:rFonts w:ascii="仿宋" w:hAnsi="仿宋" w:eastAsia="仿宋"/>
          <w:sz w:val="28"/>
          <w:szCs w:val="28"/>
          <w:highlight w:val="none"/>
        </w:rPr>
        <w:t xml:space="preserve">8</w:t>
      </w:r>
      <w:r>
        <w:rPr>
          <w:rFonts w:hint="eastAsia" w:ascii="仿宋" w:hAnsi="仿宋" w:eastAsia="仿宋"/>
          <w:sz w:val="28"/>
          <w:szCs w:val="28"/>
          <w:highlight w:val="none"/>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w:t>
      </w:r>
      <w:r>
        <w:rPr>
          <w:rFonts w:ascii="仿宋" w:hAnsi="仿宋" w:eastAsia="仿宋"/>
          <w:sz w:val="28"/>
          <w:szCs w:val="28"/>
          <w:highlight w:val="none"/>
        </w:rPr>
        <w:t xml:space="preserve">9</w:t>
      </w:r>
      <w:r>
        <w:rPr>
          <w:rFonts w:hint="eastAsia" w:ascii="仿宋" w:hAnsi="仿宋" w:eastAsia="仿宋"/>
          <w:sz w:val="28"/>
          <w:szCs w:val="28"/>
          <w:highlight w:val="none"/>
        </w:rPr>
        <w:t xml:space="preserve">投标文件含有采购人不能接受的附加条件的。</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26.1.</w:t>
      </w:r>
      <w:r>
        <w:rPr>
          <w:rFonts w:ascii="仿宋" w:hAnsi="仿宋" w:eastAsia="仿宋"/>
          <w:sz w:val="28"/>
          <w:szCs w:val="28"/>
          <w:highlight w:val="none"/>
        </w:rPr>
        <w:t xml:space="preserve">10</w:t>
      </w:r>
      <w:r>
        <w:rPr>
          <w:rFonts w:hint="eastAsia" w:ascii="仿宋" w:hAnsi="仿宋" w:eastAsia="仿宋"/>
          <w:sz w:val="28"/>
          <w:szCs w:val="28"/>
          <w:highlight w:val="none"/>
        </w:rPr>
        <w:t xml:space="preserve">评标委员会认为投标人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投标人不能证明其报价合理性的，评标委员会应当将其作为无效投标处理。</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26.1.1</w:t>
      </w:r>
      <w:r>
        <w:rPr>
          <w:rFonts w:ascii="仿宋" w:hAnsi="仿宋" w:eastAsia="仿宋"/>
          <w:sz w:val="28"/>
          <w:szCs w:val="28"/>
          <w:highlight w:val="none"/>
        </w:rPr>
        <w:t xml:space="preserve">1</w:t>
      </w:r>
      <w:r>
        <w:rPr>
          <w:rFonts w:hint="eastAsia" w:ascii="仿宋" w:hAnsi="仿宋" w:eastAsia="仿宋"/>
          <w:sz w:val="28"/>
          <w:szCs w:val="28"/>
          <w:highlight w:val="none"/>
        </w:rPr>
        <w:t xml:space="preserve">按照第 34.4的要求本项目中具有“强制采购”产品，但未提供经国家确定的认证机构出具的、处于有效期之内该节能产品认证证书图片的；</w:t>
      </w:r>
      <w:r/>
    </w:p>
    <w:p>
      <w:pPr>
        <w:ind w:firstLine="560"/>
        <w:keepLines w:val="0"/>
        <w:keepNext w:val="0"/>
        <w:pageBreakBefore w:val="0"/>
        <w:spacing w:line="520" w:lineRule="exact"/>
        <w:rPr>
          <w:rFonts w:hint="eastAsia" w:ascii="仿宋" w:hAnsi="仿宋" w:eastAsia="仿宋" w:cs="Times New Roman"/>
          <w:sz w:val="28"/>
          <w:szCs w:val="28"/>
          <w:highlight w:val="none"/>
        </w:rPr>
      </w:pPr>
      <w:r>
        <w:rPr>
          <w:rFonts w:hint="eastAsia" w:ascii="仿宋" w:hAnsi="仿宋" w:eastAsia="仿宋"/>
          <w:sz w:val="28"/>
          <w:szCs w:val="28"/>
          <w:highlight w:val="none"/>
        </w:rPr>
        <w:t xml:space="preserve">26.1.1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投标文件</w:t>
      </w:r>
      <w:r>
        <w:rPr>
          <w:rFonts w:hint="eastAsia" w:ascii="仿宋" w:hAnsi="仿宋" w:eastAsia="仿宋" w:cs="Times New Roman"/>
          <w:sz w:val="28"/>
          <w:szCs w:val="28"/>
          <w:highlight w:val="none"/>
        </w:rPr>
        <w:t xml:space="preserve">未按照招标文件要求加盖CA电子公章的。</w:t>
      </w:r>
      <w:r/>
    </w:p>
    <w:p>
      <w:pPr>
        <w:ind w:firstLine="560"/>
        <w:keepLines w:val="0"/>
        <w:keepNext w:val="0"/>
        <w:pageBreakBefore w:val="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26.1.13其他法律、法规及本招标文件规定的无效投标的情形。</w:t>
      </w:r>
      <w:r/>
    </w:p>
    <w:p>
      <w:pPr>
        <w:ind w:firstLine="560"/>
        <w:keepLines w:val="0"/>
        <w:keepNext w:val="0"/>
        <w:pageBreakBefore w:val="0"/>
        <w:spacing w:line="520" w:lineRule="exact"/>
        <w:rPr>
          <w:rFonts w:hint="default" w:ascii="仿宋" w:hAnsi="仿宋" w:eastAsia="仿宋" w:cs="Times New Roman"/>
          <w:b/>
          <w:bCs/>
          <w:sz w:val="28"/>
          <w:szCs w:val="28"/>
          <w:highlight w:val="none"/>
          <w:lang w:val="en-US" w:eastAsia="zh-CN"/>
        </w:rPr>
      </w:pPr>
      <w:r>
        <w:rPr>
          <w:rFonts w:hint="eastAsia" w:ascii="仿宋" w:hAnsi="仿宋" w:eastAsia="仿宋" w:cs="Times New Roman"/>
          <w:b/>
          <w:bCs/>
          <w:sz w:val="28"/>
          <w:szCs w:val="28"/>
          <w:highlight w:val="none"/>
        </w:rPr>
        <w:t xml:space="preserve">26.1.1</w:t>
      </w:r>
      <w:r>
        <w:rPr>
          <w:rFonts w:hint="eastAsia" w:ascii="仿宋" w:hAnsi="仿宋" w:eastAsia="仿宋" w:cs="Times New Roman"/>
          <w:b/>
          <w:bCs/>
          <w:sz w:val="28"/>
          <w:szCs w:val="28"/>
          <w:highlight w:val="none"/>
          <w:lang w:val="en-US" w:eastAsia="zh-CN"/>
        </w:rPr>
        <w:t xml:space="preserve">4未按照招标文件第五章</w:t>
      </w:r>
      <w:r>
        <w:rPr>
          <w:rFonts w:hint="eastAsia" w:ascii="仿宋" w:hAnsi="仿宋" w:eastAsia="仿宋" w:cs="Times New Roman"/>
          <w:b/>
          <w:bCs/>
          <w:sz w:val="28"/>
          <w:szCs w:val="28"/>
          <w:highlight w:val="none"/>
        </w:rPr>
        <w:t xml:space="preserve">采购需求</w:t>
      </w:r>
      <w:r>
        <w:rPr>
          <w:rFonts w:hint="eastAsia" w:ascii="仿宋" w:hAnsi="仿宋" w:eastAsia="仿宋" w:cs="Times New Roman"/>
          <w:b/>
          <w:bCs/>
          <w:sz w:val="28"/>
          <w:szCs w:val="28"/>
          <w:highlight w:val="none"/>
          <w:lang w:val="en-US" w:eastAsia="zh-CN"/>
        </w:rPr>
        <w:t xml:space="preserve">中提供书面承诺的。</w:t>
      </w:r>
      <w:r/>
    </w:p>
    <w:p>
      <w:pPr>
        <w:ind w:firstLine="560"/>
        <w:keepLines w:val="0"/>
        <w:keepNext w:val="0"/>
        <w:pageBreakBefore w:val="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26.2废标条款</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highlight w:val="none"/>
        </w:rPr>
        <w:t xml:space="preserve">26.2.1</w:t>
      </w:r>
      <w:r>
        <w:rPr>
          <w:rFonts w:hint="eastAsia" w:ascii="仿宋" w:hAnsi="仿宋" w:eastAsia="仿宋"/>
          <w:sz w:val="28"/>
          <w:szCs w:val="28"/>
        </w:rPr>
        <w:t xml:space="preserve">符合专业条件的供应商或者对招标文件作实质响应的供应商不足三家的。</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26.2.2出现影响采购公正的违法、违规行为的。</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26.2.3因重大变故，采购任务取消的。</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26.2.4评标委员会认定招标文件存在歧义、重大缺陷导致评审工作无法进行。</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26.2.5因苏采云</w:t>
      </w:r>
      <w:r>
        <w:rPr>
          <w:rFonts w:ascii="仿宋" w:hAnsi="仿宋" w:eastAsia="仿宋"/>
          <w:sz w:val="28"/>
          <w:szCs w:val="28"/>
          <w:highlight w:val="none"/>
        </w:rPr>
        <w:t xml:space="preserve">系统故障原因造成开标不成功</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26.3</w:t>
      </w:r>
      <w:r>
        <w:rPr>
          <w:rFonts w:hint="eastAsia" w:ascii="仿宋" w:hAnsi="仿宋" w:eastAsia="仿宋"/>
          <w:sz w:val="28"/>
          <w:szCs w:val="28"/>
        </w:rPr>
        <w:t xml:space="preserve">投标截止时间结束后参加投标的供应商不足三家的处理：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highlight w:val="none"/>
        </w:rPr>
        <w:t xml:space="preserve">26.3.1</w:t>
      </w:r>
      <w:r>
        <w:rPr>
          <w:rFonts w:hint="eastAsia" w:ascii="仿宋" w:hAnsi="仿宋" w:eastAsia="仿宋"/>
          <w:sz w:val="28"/>
          <w:szCs w:val="28"/>
        </w:rPr>
        <w:t xml:space="preserve">如出现投标截止时间结束后参加投标的供应商或者在评标期间对招标文件做出实质响应的供应商不足三家情况，按政府采购相关规定执行。</w:t>
      </w:r>
      <w:bookmarkEnd w:id="21"/>
      <w:r/>
      <w:bookmarkEnd w:id="22"/>
      <w:r/>
      <w:bookmarkEnd w:id="23"/>
      <w:r/>
      <w:r/>
    </w:p>
    <w:p>
      <w:pPr>
        <w:numPr>
          <w:ilvl w:val="0"/>
          <w:numId w:val="4"/>
        </w:numPr>
        <w:ind w:firstLine="482"/>
        <w:keepLines w:val="0"/>
        <w:keepNext w:val="0"/>
        <w:pageBreakBefore w:val="0"/>
        <w:spacing w:line="520" w:lineRule="exact"/>
        <w:rPr>
          <w:rFonts w:ascii="仿宋" w:hAnsi="仿宋" w:eastAsia="仿宋"/>
          <w:b/>
          <w:sz w:val="32"/>
          <w:szCs w:val="32"/>
          <w:highlight w:val="none"/>
        </w:rPr>
      </w:pPr>
      <w:r/>
      <w:bookmarkStart w:id="24" w:name="_Toc120614219"/>
      <w:r>
        <w:rPr>
          <w:rFonts w:hint="eastAsia" w:ascii="仿宋" w:hAnsi="仿宋" w:eastAsia="仿宋"/>
          <w:b/>
          <w:sz w:val="32"/>
          <w:szCs w:val="32"/>
          <w:highlight w:val="none"/>
        </w:rPr>
        <w:t xml:space="preserve">定标</w:t>
      </w:r>
      <w:bookmarkEnd w:id="24"/>
      <w:r/>
      <w:r/>
    </w:p>
    <w:p>
      <w:pPr>
        <w:keepLines w:val="0"/>
        <w:keepNext w:val="0"/>
        <w:pageBreakBefore w:val="0"/>
        <w:spacing w:line="520" w:lineRule="exact"/>
        <w:rPr>
          <w:rFonts w:ascii="仿宋" w:hAnsi="仿宋" w:eastAsia="仿宋"/>
          <w:sz w:val="28"/>
          <w:szCs w:val="28"/>
          <w:highlight w:val="none"/>
        </w:rPr>
      </w:pPr>
      <w:r/>
      <w:bookmarkStart w:id="25" w:name="_Toc513029238"/>
      <w:r/>
      <w:bookmarkStart w:id="26" w:name="_Toc16938554"/>
      <w:r/>
      <w:bookmarkStart w:id="27" w:name="_Toc20823310"/>
      <w:r>
        <w:rPr>
          <w:rFonts w:hint="eastAsia" w:ascii="仿宋" w:hAnsi="仿宋" w:eastAsia="仿宋"/>
          <w:sz w:val="28"/>
          <w:szCs w:val="28"/>
          <w:highlight w:val="none"/>
        </w:rPr>
        <w:t xml:space="preserve">2</w:t>
      </w:r>
      <w:bookmarkEnd w:id="25"/>
      <w:r>
        <w:rPr>
          <w:rFonts w:hint="eastAsia" w:ascii="仿宋" w:hAnsi="仿宋" w:eastAsia="仿宋"/>
          <w:sz w:val="28"/>
          <w:szCs w:val="28"/>
          <w:highlight w:val="none"/>
        </w:rPr>
        <w:t xml:space="preserve">7.确定</w:t>
      </w:r>
      <w:bookmarkEnd w:id="26"/>
      <w:r/>
      <w:bookmarkEnd w:id="27"/>
      <w:r>
        <w:rPr>
          <w:rFonts w:hint="eastAsia" w:ascii="仿宋" w:hAnsi="仿宋" w:eastAsia="仿宋"/>
          <w:sz w:val="28"/>
          <w:szCs w:val="28"/>
          <w:highlight w:val="none"/>
        </w:rPr>
        <w:t xml:space="preserve">中标单位</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27.1中标候选人的选取原则和数量见招标文件第三章规定。 </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27.2采购人应根据评委会推荐的中标候选人确定中标人。</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27.3采购代理机构将在</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淮安市政府采购网”发布中标公告，公告期限为1个工作日。</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27.4若有充分证据证明，中标人出现下列情况之一的，一经查实，将被取消中标资格：</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27.4.1提供虚假材料谋取中标的。</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27.4.2向采购人、采购代理机构行贿或者提供其他不正当利益的。</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27.4.3属于本文件规定的无效条件，但在评标过程中又未被评委会发现的。</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27.4.4与采购人或者其他供应商恶意串通的。</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27.4.5采取不正当手段诋毁、排挤其他投标人的。</w:t>
      </w:r>
      <w:r/>
    </w:p>
    <w:p>
      <w:pPr>
        <w:ind w:firstLine="560"/>
        <w:keepLines w:val="0"/>
        <w:keepNext w:val="0"/>
        <w:pageBreakBefore w:val="0"/>
        <w:spacing w:line="520" w:lineRule="exact"/>
        <w:rPr>
          <w:rFonts w:ascii="仿宋" w:hAnsi="仿宋" w:eastAsia="仿宋"/>
          <w:sz w:val="28"/>
          <w:szCs w:val="28"/>
          <w:highlight w:val="none"/>
        </w:rPr>
      </w:pPr>
      <w:r/>
      <w:bookmarkStart w:id="28" w:name="_Toc200451960"/>
      <w:r>
        <w:rPr>
          <w:rFonts w:hint="eastAsia" w:ascii="仿宋" w:hAnsi="仿宋" w:eastAsia="仿宋"/>
          <w:sz w:val="28"/>
          <w:szCs w:val="28"/>
          <w:highlight w:val="none"/>
        </w:rPr>
        <w:t xml:space="preserve">27.5.</w:t>
      </w:r>
      <w:r>
        <w:rPr>
          <w:rFonts w:ascii="仿宋" w:hAnsi="仿宋" w:eastAsia="仿宋"/>
          <w:sz w:val="28"/>
          <w:szCs w:val="28"/>
          <w:highlight w:val="none"/>
        </w:rPr>
        <w:t xml:space="preserve">有下列情形之一的，</w:t>
      </w:r>
      <w:r>
        <w:rPr>
          <w:rFonts w:hint="eastAsia" w:ascii="仿宋" w:hAnsi="仿宋" w:eastAsia="仿宋"/>
          <w:sz w:val="28"/>
          <w:szCs w:val="28"/>
          <w:highlight w:val="none"/>
        </w:rPr>
        <w:t xml:space="preserve">视为投标人</w:t>
      </w:r>
      <w:r>
        <w:rPr>
          <w:rFonts w:ascii="仿宋" w:hAnsi="仿宋" w:eastAsia="仿宋"/>
          <w:sz w:val="28"/>
          <w:szCs w:val="28"/>
          <w:highlight w:val="none"/>
        </w:rPr>
        <w:t xml:space="preserve">串通</w:t>
      </w:r>
      <w:r>
        <w:rPr>
          <w:rFonts w:hint="eastAsia" w:ascii="仿宋" w:hAnsi="仿宋" w:eastAsia="仿宋"/>
          <w:sz w:val="28"/>
          <w:szCs w:val="28"/>
          <w:highlight w:val="none"/>
        </w:rPr>
        <w:t xml:space="preserve">投标，投标无效：</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27.5.1不同投标人的投标文件由同一单位或者个人编制；</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27.5.2不同投标人委托同一单位或者个人办理投标事宜；</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27.5.3不同投标人的投标文件载明的项目管理成员或者联系人员为同一人；</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27.5.4不同投标人的投标文件异常一致或者投标报价呈规律性差异；</w:t>
      </w:r>
      <w:bookmarkEnd w:id="28"/>
      <w:r/>
      <w:r/>
    </w:p>
    <w:p>
      <w:pPr>
        <w:keepLines w:val="0"/>
        <w:keepNext w:val="0"/>
        <w:pageBreakBefore w:val="0"/>
        <w:spacing w:line="520" w:lineRule="exact"/>
        <w:rPr>
          <w:rFonts w:hint="eastAsia"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lang w:eastAsia="zh-CN"/>
          <w14:textFill>
            <w14:solidFill>
              <w14:schemeClr w14:val="tx1"/>
            </w14:solidFill>
          </w14:textFill>
        </w:rPr>
        <w:t xml:space="preserve">28.</w:t>
      </w:r>
      <w:r>
        <w:rPr>
          <w:rFonts w:hint="eastAsia" w:ascii="仿宋" w:hAnsi="仿宋" w:eastAsia="仿宋"/>
          <w:color w:val="000000" w:themeColor="text1"/>
          <w:sz w:val="28"/>
          <w:szCs w:val="28"/>
          <w:highlight w:val="none"/>
          <w14:textFill>
            <w14:solidFill>
              <w14:schemeClr w14:val="tx1"/>
            </w14:solidFill>
          </w14:textFill>
        </w:rPr>
        <w:t xml:space="preserve">质疑处理</w:t>
      </w:r>
      <w:r/>
    </w:p>
    <w:p>
      <w:pPr>
        <w:ind w:firstLine="560"/>
        <w:keepLines w:val="0"/>
        <w:keepNext w:val="0"/>
        <w:pageBreakBefore w:val="0"/>
        <w:spacing w:line="520" w:lineRule="exact"/>
        <w:rPr>
          <w:rFonts w:hint="eastAsia"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.1提出质疑的供应商应当是参与所质疑项目采购活动的供应商。潜在供应商依法获取其可质疑的采购文件的，可以对采购文件提出质疑。</w:t>
      </w:r>
      <w:r/>
    </w:p>
    <w:p>
      <w:pPr>
        <w:ind w:firstLine="560"/>
        <w:keepLines w:val="0"/>
        <w:keepNext w:val="0"/>
        <w:pageBreakBefore w:val="0"/>
        <w:spacing w:line="520" w:lineRule="exact"/>
        <w:rPr>
          <w:rFonts w:hint="eastAsia"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.2供应商认为采购文件、采购过程和采购结果使自己的权益受到损害的，可以在知道或应知其权益受到损害之日起七个工作日内，以书面形式根据下述28.</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olor w:val="000000" w:themeColor="text1"/>
          <w:sz w:val="28"/>
          <w:szCs w:val="28"/>
          <w:highlight w:val="none"/>
          <w14:textFill>
            <w14:solidFill>
              <w14:schemeClr w14:val="tx1"/>
            </w14:solidFill>
          </w14:textFill>
        </w:rPr>
        <w:t xml:space="preserve">条款的规定向</w:t>
      </w:r>
      <w:r>
        <w:rPr>
          <w:rFonts w:hint="eastAsia" w:ascii="仿宋" w:hAnsi="仿宋" w:eastAsia="仿宋"/>
          <w:color w:val="000000" w:themeColor="text1"/>
          <w:sz w:val="28"/>
          <w:szCs w:val="28"/>
          <w:highlight w:val="none"/>
          <w:lang w:eastAsia="zh-CN"/>
          <w14:textFill>
            <w14:solidFill>
              <w14:schemeClr w14:val="tx1"/>
            </w14:solidFill>
          </w14:textFill>
        </w:rPr>
        <w:t xml:space="preserve">采购代理机构</w:t>
      </w:r>
      <w:r>
        <w:rPr>
          <w:rFonts w:hint="eastAsia" w:ascii="仿宋" w:hAnsi="仿宋" w:eastAsia="仿宋"/>
          <w:color w:val="000000" w:themeColor="text1"/>
          <w:sz w:val="28"/>
          <w:szCs w:val="28"/>
          <w:highlight w:val="none"/>
          <w14:textFill>
            <w14:solidFill>
              <w14:schemeClr w14:val="tx1"/>
            </w14:solidFill>
          </w14:textFill>
        </w:rPr>
        <w:t xml:space="preserve">或采购人提出质疑。</w:t>
      </w:r>
      <w:r/>
    </w:p>
    <w:p>
      <w:pPr>
        <w:ind w:firstLine="560"/>
        <w:keepLines w:val="0"/>
        <w:keepNext w:val="0"/>
        <w:pageBreakBefore w:val="0"/>
        <w:spacing w:line="520" w:lineRule="exact"/>
        <w:rPr>
          <w:rFonts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14:textFill>
            <w14:solidFill>
              <w14:schemeClr w14:val="tx1"/>
            </w14:solidFill>
          </w14:textFill>
        </w:rPr>
        <w:t xml:space="preserve">上述应知其权益受到损害之日，是指：</w:t>
      </w:r>
      <w:r/>
    </w:p>
    <w:p>
      <w:pPr>
        <w:ind w:firstLine="560"/>
        <w:keepLines w:val="0"/>
        <w:keepNext w:val="0"/>
        <w:pageBreakBefore w:val="0"/>
        <w:spacing w:line="520" w:lineRule="exact"/>
        <w:rPr>
          <w:rFonts w:hint="eastAsia"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.2.1对可以质疑的采购文件提出质疑的，为收到采购文件之日或者采购文件公告期限届满之日；</w:t>
      </w:r>
      <w:r/>
    </w:p>
    <w:p>
      <w:pPr>
        <w:ind w:firstLine="560"/>
        <w:keepLines w:val="0"/>
        <w:keepNext w:val="0"/>
        <w:pageBreakBefore w:val="0"/>
        <w:spacing w:line="520" w:lineRule="exact"/>
        <w:rPr>
          <w:rFonts w:hint="eastAsia"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.2.2对采购过程提出质疑的，为各采购程序环节结束之日；</w:t>
      </w:r>
      <w:r/>
    </w:p>
    <w:p>
      <w:pPr>
        <w:ind w:firstLine="560"/>
        <w:keepLines w:val="0"/>
        <w:keepNext w:val="0"/>
        <w:pageBreakBefore w:val="0"/>
        <w:spacing w:line="520" w:lineRule="exact"/>
        <w:rPr>
          <w:rFonts w:hint="eastAsia"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.2.3对中标或者成交结果提出质疑的，为中标或者成交结果公告期限届满之日。</w:t>
      </w:r>
      <w:r/>
    </w:p>
    <w:p>
      <w:pPr>
        <w:ind w:firstLine="560"/>
        <w:keepLines w:val="0"/>
        <w:keepNext w:val="0"/>
        <w:pageBreakBefore w:val="0"/>
        <w:spacing w:line="520" w:lineRule="exact"/>
        <w:rPr>
          <w:rFonts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.3质疑投标人是指直接参加本次投标活动的投标人，未参加投标活动的投标人或在投标活动中自身权益未受到损害的投标人所提出的质疑不予受理。</w:t>
      </w:r>
      <w:r/>
    </w:p>
    <w:p>
      <w:pPr>
        <w:ind w:firstLine="560"/>
        <w:keepLines w:val="0"/>
        <w:keepNext w:val="0"/>
        <w:pageBreakBefore w:val="0"/>
        <w:spacing w:line="520" w:lineRule="exact"/>
        <w:rPr>
          <w:rFonts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.4质疑投标人在法定质疑期内应当一次性针对同一采购环节提出质疑</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若质疑</w:t>
      </w:r>
      <w:r>
        <w:rPr>
          <w:rFonts w:hint="eastAsia" w:ascii="仿宋" w:hAnsi="仿宋" w:eastAsia="仿宋"/>
          <w:color w:val="000000" w:themeColor="text1"/>
          <w:sz w:val="28"/>
          <w:szCs w:val="28"/>
          <w:highlight w:val="none"/>
          <w:lang w:eastAsia="zh-CN"/>
          <w14:textFill>
            <w14:solidFill>
              <w14:schemeClr w14:val="tx1"/>
            </w14:solidFill>
          </w14:textFill>
        </w:rPr>
        <w:t xml:space="preserve">投标人</w:t>
      </w:r>
      <w:r>
        <w:rPr>
          <w:rFonts w:hint="eastAsia" w:ascii="仿宋" w:hAnsi="仿宋" w:eastAsia="仿宋"/>
          <w:color w:val="000000" w:themeColor="text1"/>
          <w:sz w:val="28"/>
          <w:szCs w:val="28"/>
          <w:highlight w:val="none"/>
          <w14:textFill>
            <w14:solidFill>
              <w14:schemeClr w14:val="tx1"/>
            </w14:solidFill>
          </w14:textFill>
        </w:rPr>
        <w:t xml:space="preserve">针对同一环节提出两次及两次以上质疑，仅受理第一次提出的质疑。</w:t>
      </w:r>
      <w:r/>
    </w:p>
    <w:p>
      <w:pPr>
        <w:ind w:firstLine="560"/>
        <w:keepLines w:val="0"/>
        <w:keepNext w:val="0"/>
        <w:pageBreakBefore w:val="0"/>
        <w:spacing w:line="520" w:lineRule="exact"/>
        <w:rPr>
          <w:rFonts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olor w:val="000000" w:themeColor="text1"/>
          <w:sz w:val="28"/>
          <w:szCs w:val="28"/>
          <w:highlight w:val="none"/>
          <w:lang w:eastAsia="zh-CN"/>
          <w14:textFill>
            <w14:solidFill>
              <w14:schemeClr w14:val="tx1"/>
            </w14:solidFill>
          </w14:textFill>
        </w:rPr>
        <w:t xml:space="preserve">采购代理机构</w:t>
      </w:r>
      <w:r>
        <w:rPr>
          <w:rFonts w:hint="eastAsia" w:ascii="仿宋" w:hAnsi="仿宋" w:eastAsia="仿宋"/>
          <w:color w:val="000000" w:themeColor="text1"/>
          <w:sz w:val="28"/>
          <w:szCs w:val="28"/>
          <w:highlight w:val="none"/>
          <w14:textFill>
            <w14:solidFill>
              <w14:schemeClr w14:val="tx1"/>
            </w14:solidFill>
          </w14:textFill>
        </w:rPr>
        <w:t xml:space="preserve">收到质疑函后，将对质疑的形式和内容进行审查，如质疑函内容、格式不符合规定，</w:t>
      </w:r>
      <w:r>
        <w:rPr>
          <w:rFonts w:hint="eastAsia" w:ascii="仿宋" w:hAnsi="仿宋" w:eastAsia="仿宋"/>
          <w:color w:val="000000" w:themeColor="text1"/>
          <w:sz w:val="28"/>
          <w:szCs w:val="28"/>
          <w:highlight w:val="none"/>
          <w:lang w:eastAsia="zh-CN"/>
          <w14:textFill>
            <w14:solidFill>
              <w14:schemeClr w14:val="tx1"/>
            </w14:solidFill>
          </w14:textFill>
        </w:rPr>
        <w:t xml:space="preserve">采购代理机构</w:t>
      </w:r>
      <w:r>
        <w:rPr>
          <w:rFonts w:hint="eastAsia" w:ascii="仿宋" w:hAnsi="仿宋" w:eastAsia="仿宋"/>
          <w:color w:val="000000" w:themeColor="text1"/>
          <w:sz w:val="28"/>
          <w:szCs w:val="28"/>
          <w:highlight w:val="none"/>
          <w14:textFill>
            <w14:solidFill>
              <w14:schemeClr w14:val="tx1"/>
            </w14:solidFill>
          </w14:textFill>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color w:val="000000" w:themeColor="text1"/>
          <w:sz w:val="28"/>
          <w:szCs w:val="28"/>
          <w:highlight w:val="none"/>
          <w:lang w:eastAsia="zh-CN"/>
          <w14:textFill>
            <w14:solidFill>
              <w14:schemeClr w14:val="tx1"/>
            </w14:solidFill>
          </w14:textFill>
        </w:rPr>
        <w:t xml:space="preserve">采购代理机构</w:t>
      </w:r>
      <w:r>
        <w:rPr>
          <w:rFonts w:hint="eastAsia" w:ascii="仿宋" w:hAnsi="仿宋" w:eastAsia="仿宋"/>
          <w:color w:val="000000" w:themeColor="text1"/>
          <w:sz w:val="28"/>
          <w:szCs w:val="28"/>
          <w:highlight w:val="none"/>
          <w14:textFill>
            <w14:solidFill>
              <w14:schemeClr w14:val="tx1"/>
            </w14:solidFill>
          </w14:textFill>
        </w:rPr>
        <w:t xml:space="preserve">有权不予受理。</w:t>
      </w:r>
      <w:r/>
    </w:p>
    <w:p>
      <w:pPr>
        <w:ind w:firstLine="560"/>
        <w:keepLines w:val="0"/>
        <w:keepNext w:val="0"/>
        <w:pageBreakBefore w:val="0"/>
        <w:spacing w:line="520" w:lineRule="exact"/>
        <w:rPr>
          <w:rFonts w:hint="eastAsia"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keepLines w:val="0"/>
        <w:keepNext w:val="0"/>
        <w:pageBreakBefore w:val="0"/>
        <w:spacing w:line="520" w:lineRule="exact"/>
        <w:rPr>
          <w:rFonts w:hint="eastAsia"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olor w:val="000000" w:themeColor="text1"/>
          <w:sz w:val="28"/>
          <w:szCs w:val="28"/>
          <w:highlight w:val="none"/>
          <w14:textFill>
            <w14:solidFill>
              <w14:schemeClr w14:val="tx1"/>
            </w14:solidFill>
          </w14:textFill>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仿宋" w:hAnsi="仿宋" w:eastAsia="仿宋"/>
          <w:color w:val="000000" w:themeColor="text1"/>
          <w:sz w:val="28"/>
          <w:szCs w:val="28"/>
          <w:highlight w:val="none"/>
          <w:lang w:eastAsia="zh-CN"/>
          <w14:textFill>
            <w14:solidFill>
              <w14:schemeClr w14:val="tx1"/>
            </w14:solidFill>
          </w14:textFill>
        </w:rPr>
        <w:t xml:space="preserve">采购代理机构</w:t>
      </w:r>
      <w:r>
        <w:rPr>
          <w:rFonts w:hint="eastAsia" w:ascii="仿宋" w:hAnsi="仿宋" w:eastAsia="仿宋"/>
          <w:color w:val="000000" w:themeColor="text1"/>
          <w:sz w:val="28"/>
          <w:szCs w:val="28"/>
          <w:highlight w:val="none"/>
          <w14:textFill>
            <w14:solidFill>
              <w14:schemeClr w14:val="tx1"/>
            </w14:solidFill>
          </w14:textFill>
        </w:rPr>
        <w:t xml:space="preserve">提出，由</w:t>
      </w:r>
      <w:r>
        <w:rPr>
          <w:rFonts w:hint="eastAsia" w:ascii="仿宋" w:hAnsi="仿宋" w:eastAsia="仿宋"/>
          <w:color w:val="000000" w:themeColor="text1"/>
          <w:sz w:val="28"/>
          <w:szCs w:val="28"/>
          <w:highlight w:val="none"/>
          <w:lang w:eastAsia="zh-CN"/>
          <w14:textFill>
            <w14:solidFill>
              <w14:schemeClr w14:val="tx1"/>
            </w14:solidFill>
          </w14:textFill>
        </w:rPr>
        <w:t xml:space="preserve">采购代理机构</w:t>
      </w:r>
      <w:r>
        <w:rPr>
          <w:rFonts w:hint="eastAsia" w:ascii="仿宋" w:hAnsi="仿宋" w:eastAsia="仿宋"/>
          <w:color w:val="000000" w:themeColor="text1"/>
          <w:sz w:val="28"/>
          <w:szCs w:val="28"/>
          <w:highlight w:val="none"/>
          <w14:textFill>
            <w14:solidFill>
              <w14:schemeClr w14:val="tx1"/>
            </w14:solidFill>
          </w14:textFill>
        </w:rPr>
        <w:t xml:space="preserve">负责答复。</w:t>
      </w:r>
      <w:r/>
    </w:p>
    <w:p>
      <w:pPr>
        <w:keepLines w:val="0"/>
        <w:keepNext w:val="0"/>
        <w:pageBreakBefore w:val="0"/>
        <w:spacing w:line="520" w:lineRule="exact"/>
        <w:rPr>
          <w:rFonts w:hint="eastAsia"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14:textFill>
            <w14:solidFill>
              <w14:schemeClr w14:val="tx1"/>
            </w14:solidFill>
          </w14:textFill>
        </w:rPr>
        <w:t xml:space="preserve">采购人及</w:t>
      </w:r>
      <w:r>
        <w:rPr>
          <w:rFonts w:hint="eastAsia" w:ascii="仿宋" w:hAnsi="仿宋" w:eastAsia="仿宋"/>
          <w:color w:val="000000" w:themeColor="text1"/>
          <w:sz w:val="28"/>
          <w:szCs w:val="28"/>
          <w:highlight w:val="none"/>
          <w:lang w:eastAsia="zh-CN"/>
          <w14:textFill>
            <w14:solidFill>
              <w14:schemeClr w14:val="tx1"/>
            </w14:solidFill>
          </w14:textFill>
        </w:rPr>
        <w:t xml:space="preserve">采购代理机构</w:t>
      </w:r>
      <w:r>
        <w:rPr>
          <w:rFonts w:hint="eastAsia" w:ascii="仿宋" w:hAnsi="仿宋" w:eastAsia="仿宋"/>
          <w:color w:val="000000" w:themeColor="text1"/>
          <w:sz w:val="28"/>
          <w:szCs w:val="28"/>
          <w:highlight w:val="none"/>
          <w14:textFill>
            <w14:solidFill>
              <w14:schemeClr w14:val="tx1"/>
            </w14:solidFill>
          </w14:textFill>
        </w:rPr>
        <w:t xml:space="preserve">只接收以纸质原件形式送达的质疑,建议供应商尽量通过邮寄方式提交质疑（采购人和</w:t>
      </w:r>
      <w:r>
        <w:rPr>
          <w:rFonts w:hint="eastAsia" w:ascii="仿宋" w:hAnsi="仿宋" w:eastAsia="仿宋"/>
          <w:color w:val="000000" w:themeColor="text1"/>
          <w:sz w:val="28"/>
          <w:szCs w:val="28"/>
          <w:highlight w:val="none"/>
          <w:lang w:eastAsia="zh-CN"/>
          <w14:textFill>
            <w14:solidFill>
              <w14:schemeClr w14:val="tx1"/>
            </w14:solidFill>
          </w14:textFill>
        </w:rPr>
        <w:t xml:space="preserve">采购代理机构</w:t>
      </w:r>
      <w:r>
        <w:rPr>
          <w:rFonts w:hint="eastAsia" w:ascii="仿宋" w:hAnsi="仿宋" w:eastAsia="仿宋"/>
          <w:color w:val="000000" w:themeColor="text1"/>
          <w:sz w:val="28"/>
          <w:szCs w:val="28"/>
          <w:highlight w:val="none"/>
          <w14:textFill>
            <w14:solidFill>
              <w14:schemeClr w14:val="tx1"/>
            </w14:solidFill>
          </w14:textFill>
        </w:rPr>
        <w:t xml:space="preserve">不接受无快递运单号的快递）。采购人质疑接收人及联系方式见招标文件第一章。</w:t>
      </w:r>
      <w:r/>
    </w:p>
    <w:p>
      <w:pPr>
        <w:ind w:firstLine="560"/>
        <w:keepLines w:val="0"/>
        <w:keepNext w:val="0"/>
        <w:pageBreakBefore w:val="0"/>
        <w:spacing w:line="520" w:lineRule="exact"/>
        <w:rPr>
          <w:rFonts w:hint="eastAsia"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以下情形的质疑不予受理</w:t>
      </w:r>
      <w:bookmarkStart w:id="41" w:name="_GoBack"/>
      <w:r/>
      <w:bookmarkEnd w:id="41"/>
      <w:r/>
      <w:r/>
    </w:p>
    <w:p>
      <w:pPr>
        <w:ind w:firstLine="560"/>
        <w:keepLines w:val="0"/>
        <w:keepNext w:val="0"/>
        <w:pageBreakBefore w:val="0"/>
        <w:spacing w:line="520" w:lineRule="exact"/>
        <w:rPr>
          <w:rFonts w:hint="eastAsia"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.1内容不符合《政府采购质疑和投诉办法》第十二条规定的质疑。</w:t>
      </w:r>
      <w:r/>
    </w:p>
    <w:p>
      <w:pPr>
        <w:ind w:firstLine="560"/>
        <w:keepLines w:val="0"/>
        <w:keepNext w:val="0"/>
        <w:pageBreakBefore w:val="0"/>
        <w:spacing w:line="520" w:lineRule="exact"/>
        <w:rPr>
          <w:rFonts w:hint="eastAsia"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.2超出政府采购法定期限的质疑。</w:t>
      </w:r>
      <w:r/>
    </w:p>
    <w:p>
      <w:pPr>
        <w:ind w:firstLine="560"/>
        <w:keepLines w:val="0"/>
        <w:keepNext w:val="0"/>
        <w:pageBreakBefore w:val="0"/>
        <w:spacing w:line="520" w:lineRule="exact"/>
        <w:rPr>
          <w:rFonts w:hint="eastAsia"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.3 以传真、电子邮件等方式递交的非原件形式的质疑。</w:t>
      </w:r>
      <w:r/>
    </w:p>
    <w:p>
      <w:pPr>
        <w:ind w:firstLine="560"/>
        <w:keepLines w:val="0"/>
        <w:keepNext w:val="0"/>
        <w:pageBreakBefore w:val="0"/>
        <w:spacing w:line="520" w:lineRule="exact"/>
        <w:rPr>
          <w:rFonts w:hint="eastAsia"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.4未参加投标活动的供应商或在投标活动中自身权益未受到损害的供应商所提出的质疑。</w:t>
      </w:r>
      <w:r/>
    </w:p>
    <w:p>
      <w:pPr>
        <w:ind w:firstLine="560"/>
        <w:keepLines w:val="0"/>
        <w:keepNext w:val="0"/>
        <w:pageBreakBefore w:val="0"/>
        <w:spacing w:line="520" w:lineRule="exact"/>
        <w:rPr>
          <w:rFonts w:hint="eastAsia"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.5供应商组成联合体参加投标，联合体中任何一方或多方未按要求签字、盖章、加盖公章的质疑。</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9</w:t>
      </w:r>
      <w:r>
        <w:rPr>
          <w:rFonts w:hint="eastAsia" w:ascii="仿宋" w:hAnsi="仿宋" w:eastAsia="仿宋"/>
          <w:color w:val="000000" w:themeColor="text1"/>
          <w:sz w:val="28"/>
          <w:szCs w:val="28"/>
          <w:highlight w:val="none"/>
          <w14:textFill>
            <w14:solidFill>
              <w14:schemeClr w14:val="tx1"/>
            </w14:solidFill>
          </w14:textFill>
        </w:rPr>
        <w:t xml:space="preserve">供应商提出书面质疑必须有理、有据，不得捏造事实、提供虚假材料进行恶意质疑。否则，一经查实，</w:t>
      </w:r>
      <w:r>
        <w:rPr>
          <w:rFonts w:hint="eastAsia" w:ascii="仿宋" w:hAnsi="仿宋" w:eastAsia="仿宋"/>
          <w:color w:val="000000" w:themeColor="text1"/>
          <w:sz w:val="28"/>
          <w:szCs w:val="28"/>
          <w:highlight w:val="none"/>
          <w:lang w:eastAsia="zh-CN"/>
          <w14:textFill>
            <w14:solidFill>
              <w14:schemeClr w14:val="tx1"/>
            </w14:solidFill>
          </w14:textFill>
        </w:rPr>
        <w:t xml:space="preserve">采购代理机构</w:t>
      </w:r>
      <w:r>
        <w:rPr>
          <w:rFonts w:hint="eastAsia" w:ascii="仿宋" w:hAnsi="仿宋" w:eastAsia="仿宋"/>
          <w:color w:val="000000" w:themeColor="text1"/>
          <w:sz w:val="28"/>
          <w:szCs w:val="28"/>
          <w:highlight w:val="none"/>
          <w14:textFill>
            <w14:solidFill>
              <w14:schemeClr w14:val="tx1"/>
            </w14:solidFill>
          </w14:textFill>
        </w:rPr>
        <w:t xml:space="preserve">有权依据政府采购的有关规定，报请政府采购监管部门对该供应商进行相应的行政处罚和记录该供应商的失信信息。</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29.中标通知书</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p>
    <w:p>
      <w:pPr>
        <w:numPr>
          <w:ilvl w:val="0"/>
          <w:numId w:val="4"/>
        </w:numPr>
        <w:ind w:firstLine="482"/>
        <w:keepLines w:val="0"/>
        <w:keepNext w:val="0"/>
        <w:pageBreakBefore w:val="0"/>
        <w:spacing w:line="520" w:lineRule="exact"/>
        <w:rPr>
          <w:rFonts w:ascii="仿宋" w:hAnsi="仿宋" w:eastAsia="仿宋"/>
          <w:b/>
          <w:sz w:val="32"/>
          <w:szCs w:val="32"/>
          <w:highlight w:val="none"/>
        </w:rPr>
      </w:pPr>
      <w:r/>
      <w:bookmarkStart w:id="29" w:name="_Toc120614220"/>
      <w:r/>
      <w:bookmarkStart w:id="30" w:name="_Toc513029236"/>
      <w:r/>
      <w:bookmarkStart w:id="31" w:name="_Toc20823308"/>
      <w:r/>
      <w:bookmarkStart w:id="32" w:name="_Toc16938552"/>
      <w:r>
        <w:rPr>
          <w:rFonts w:hint="eastAsia" w:ascii="仿宋" w:hAnsi="仿宋" w:eastAsia="仿宋"/>
          <w:b/>
          <w:sz w:val="32"/>
          <w:szCs w:val="32"/>
          <w:highlight w:val="none"/>
        </w:rPr>
        <w:t xml:space="preserve">授予合同</w:t>
      </w:r>
      <w:bookmarkEnd w:id="29"/>
      <w:r/>
      <w:bookmarkEnd w:id="30"/>
      <w:r/>
      <w:bookmarkEnd w:id="31"/>
      <w:r/>
      <w:bookmarkEnd w:id="32"/>
      <w:r/>
      <w:r/>
    </w:p>
    <w:p>
      <w:pPr>
        <w:keepLines w:val="0"/>
        <w:keepNext w:val="0"/>
        <w:pageBreakBefore w:val="0"/>
        <w:spacing w:line="520" w:lineRule="exact"/>
        <w:rPr>
          <w:rFonts w:ascii="仿宋" w:hAnsi="仿宋" w:eastAsia="仿宋"/>
          <w:sz w:val="28"/>
          <w:szCs w:val="28"/>
          <w:highlight w:val="none"/>
        </w:rPr>
      </w:pPr>
      <w:r/>
      <w:bookmarkStart w:id="33" w:name="_Toc513029237"/>
      <w:r/>
      <w:bookmarkStart w:id="34" w:name="_Toc16938553"/>
      <w:r/>
      <w:bookmarkStart w:id="35" w:name="_Toc20823309"/>
      <w:r>
        <w:rPr>
          <w:rFonts w:hint="eastAsia" w:ascii="仿宋" w:hAnsi="仿宋" w:eastAsia="仿宋"/>
          <w:sz w:val="28"/>
          <w:szCs w:val="28"/>
          <w:highlight w:val="none"/>
        </w:rPr>
        <w:t xml:space="preserve">30. 签订合同</w:t>
      </w:r>
      <w:r>
        <w:rPr>
          <w:rFonts w:hint="eastAsia" w:ascii="仿宋" w:hAnsi="仿宋" w:eastAsia="仿宋"/>
          <w:sz w:val="28"/>
          <w:szCs w:val="28"/>
          <w:highlight w:val="none"/>
        </w:rPr>
        <w:tab/>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30.l中标人应当在中标通知书发出之日起三十日内，按照招标文件确定的事项与采购人签订政府采购合同。</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30.2招标文件、中标人的投标文件及招标过程中有关澄清、承诺文件均应作为合同附件。</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31.货物（包含与货物相关的服务）的追加</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33"/>
      <w:r/>
      <w:bookmarkEnd w:id="34"/>
      <w:r/>
      <w:bookmarkEnd w:id="35"/>
      <w:r/>
      <w:r/>
    </w:p>
    <w:p>
      <w:pPr>
        <w:pStyle w:val="945"/>
        <w:keepLines w:val="0"/>
        <w:keepNext w:val="0"/>
        <w:pageBreakBefore w:val="0"/>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32.履约保证金</w:t>
      </w:r>
      <w:r/>
    </w:p>
    <w:p>
      <w:pPr>
        <w:pStyle w:val="945"/>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32.1</w:t>
      </w:r>
      <w:r>
        <w:rPr>
          <w:rFonts w:hint="eastAsia" w:ascii="仿宋" w:hAnsi="仿宋" w:eastAsia="仿宋"/>
          <w:sz w:val="28"/>
          <w:szCs w:val="28"/>
          <w:highlight w:val="none"/>
          <w:lang w:eastAsia="zh-CN"/>
        </w:rPr>
        <w:t xml:space="preserve">本项目不收取</w:t>
      </w:r>
      <w:r>
        <w:rPr>
          <w:rFonts w:hint="eastAsia" w:ascii="仿宋" w:hAnsi="仿宋" w:eastAsia="仿宋"/>
          <w:sz w:val="28"/>
          <w:szCs w:val="28"/>
          <w:highlight w:val="none"/>
        </w:rPr>
        <w:t xml:space="preserve">履约保证金。</w:t>
      </w:r>
      <w:r/>
    </w:p>
    <w:p>
      <w:pPr>
        <w:keepLines w:val="0"/>
        <w:keepNext w:val="0"/>
        <w:pageBreakBefore w:val="0"/>
        <w:spacing w:line="520" w:lineRule="exact"/>
        <w:rPr>
          <w:rFonts w:ascii="仿宋" w:hAnsi="仿宋" w:eastAsia="仿宋"/>
          <w:b/>
          <w:bCs/>
          <w:sz w:val="32"/>
          <w:szCs w:val="28"/>
          <w:highlight w:val="none"/>
        </w:rPr>
      </w:pPr>
      <w:r>
        <w:rPr>
          <w:rFonts w:hint="eastAsia" w:ascii="仿宋" w:hAnsi="仿宋" w:eastAsia="仿宋"/>
          <w:b/>
          <w:bCs/>
          <w:sz w:val="32"/>
          <w:szCs w:val="28"/>
          <w:highlight w:val="none"/>
        </w:rPr>
        <w:t xml:space="preserve">八、政府采购政策功能落实</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w:t>
      </w:r>
      <w:r>
        <w:rPr>
          <w:rFonts w:hint="eastAsia" w:ascii="仿宋" w:hAnsi="仿宋" w:eastAsia="仿宋"/>
          <w:sz w:val="28"/>
          <w:szCs w:val="28"/>
          <w:highlight w:val="none"/>
          <w:lang w:val="zh-CN"/>
        </w:rPr>
        <w:t xml:space="preserve">促进中小企业发展</w:t>
      </w:r>
      <w:r>
        <w:rPr>
          <w:rFonts w:hint="eastAsia" w:ascii="仿宋" w:hAnsi="仿宋" w:eastAsia="仿宋"/>
          <w:sz w:val="28"/>
          <w:szCs w:val="28"/>
          <w:highlight w:val="none"/>
        </w:rPr>
        <w:t xml:space="preserve">政策</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33.1小微型企业价格扣除</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33.1.1</w:t>
      </w:r>
      <w:r>
        <w:rPr>
          <w:rFonts w:hint="eastAsia" w:ascii="仿宋" w:hAnsi="仿宋" w:eastAsia="仿宋"/>
          <w:sz w:val="28"/>
          <w:szCs w:val="28"/>
          <w:highlight w:val="none"/>
          <w:lang w:val="zh-CN"/>
        </w:rPr>
        <w:t xml:space="preserve">对于未专门面向中小企业或者未预留份额专门面向中小企业采购的采购项目，供应商提供的货物或者服务</w:t>
      </w:r>
      <w:r>
        <w:rPr>
          <w:rFonts w:hint="eastAsia" w:ascii="仿宋" w:hAnsi="仿宋" w:eastAsia="仿宋"/>
          <w:sz w:val="28"/>
          <w:szCs w:val="28"/>
          <w:highlight w:val="none"/>
        </w:rPr>
        <w:t xml:space="preserve">符合下列情形的，享受本办法规定的中小企业扶持政策给予小微企业报价20%的扣除，用扣除后的价格参与评审：</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（1）在货物采购项目中，货物由中小企业制造，即货物由中小企业生产且使用该中小企业商号或者注册商标；</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（2）在服务采购项目中，服务由中小企业承接，即提供服务的人员为中小企业依照《中华人民共和国劳动合同法》订立劳动合同的从业人员。</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33.1.2在货物采购项目中，供应商提供的货物既有中小企业制造货物，也有大型企业制造货物的，不享受本办法规定的中小企业扶持政策。</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33.2联合体及分包</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33.2.1以联合体形式参加政府采购活动，联合体各方均为中小企业的，联合体视同中小企业。其中，联合体各方均为小微企业的，联合体视同小微企业。</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33.2.2享受扶持政策获得政府采购合同的，小微企业不得将合同分包给大中型企业，中型企业不得将合同分包给大型企业。</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33.3小微型企业</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（1）投标人须按照招标文件的要求提供相应的《企业声明函》，详见招标文件第六章示范格式。</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（2）企业标准请参照《政府采购促进中小企业发展管理办法》（财库</w:t>
      </w:r>
      <w:r>
        <w:rPr>
          <w:rFonts w:hint="eastAsia" w:ascii="仿宋" w:hAnsi="仿宋" w:eastAsia="仿宋"/>
          <w:sz w:val="28"/>
          <w:szCs w:val="28"/>
          <w:highlight w:val="none"/>
          <w:lang w:eastAsia="zh-CN"/>
        </w:rPr>
        <w:t xml:space="preserve">〔2020〕46号</w:t>
      </w:r>
      <w:r>
        <w:rPr>
          <w:rFonts w:hint="eastAsia" w:ascii="仿宋" w:hAnsi="仿宋" w:eastAsia="仿宋"/>
          <w:sz w:val="28"/>
          <w:szCs w:val="28"/>
          <w:highlight w:val="none"/>
        </w:rPr>
        <w:t xml:space="preserve">）文件规定自行填写。</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33.4残疾人福利单位</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（1）残疾人福利单位需按照招标文件的要求提供《残疾人福利性单位声明函》，详见招标文件第六章示范格式。</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（2）残疾人福利单位标准请参照《关于促进残疾人就业政府采购政策的通知》（财库〔2017〕141号）。</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33.5监狱和戒毒企业</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（2）监狱企业标准请参照《关于政府采购支持监狱企业发展有关问题的通知》（财库</w:t>
      </w:r>
      <w:r>
        <w:rPr>
          <w:rFonts w:hint="eastAsia" w:ascii="仿宋" w:hAnsi="仿宋" w:eastAsia="仿宋"/>
          <w:sz w:val="28"/>
          <w:szCs w:val="28"/>
          <w:highlight w:val="none"/>
          <w:lang w:eastAsia="zh-CN"/>
        </w:rPr>
        <w:t xml:space="preserve">〔2014〕68号</w:t>
      </w:r>
      <w:r>
        <w:rPr>
          <w:rFonts w:hint="eastAsia" w:ascii="仿宋" w:hAnsi="仿宋" w:eastAsia="仿宋"/>
          <w:sz w:val="28"/>
          <w:szCs w:val="28"/>
          <w:highlight w:val="none"/>
        </w:rPr>
        <w:t xml:space="preserve">）。</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34. 节能、环保政策</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34.1根据《财政部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34.2节能产品（本项目不涉及）</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34.3环保产品（本项目不涉及）</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被列入“环境标志产品品目清单”的，实行优先采购。</w:t>
      </w:r>
      <w:r/>
    </w:p>
    <w:p>
      <w:pPr>
        <w:ind w:firstLine="560"/>
        <w:keepLines w:val="0"/>
        <w:keepNext w:val="0"/>
        <w:pageBreakBefore w:val="0"/>
        <w:spacing w:line="520" w:lineRule="exact"/>
        <w:rPr>
          <w:rFonts w:ascii="仿宋" w:hAnsi="仿宋" w:eastAsia="仿宋"/>
          <w:sz w:val="28"/>
          <w:highlight w:val="none"/>
        </w:rPr>
      </w:pPr>
      <w:r>
        <w:rPr>
          <w:rFonts w:hint="eastAsia" w:ascii="仿宋" w:hAnsi="仿宋" w:eastAsia="仿宋"/>
          <w:sz w:val="28"/>
          <w:szCs w:val="28"/>
          <w:highlight w:val="none"/>
        </w:rPr>
        <w:t xml:space="preserve">34.4本项目中实行“强制采购”的，需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560"/>
        <w:keepLines w:val="0"/>
        <w:keepNext w:val="0"/>
        <w:pageBreakBefore w:val="0"/>
        <w:spacing w:line="520" w:lineRule="exact"/>
        <w:rPr>
          <w:rFonts w:ascii="仿宋" w:hAnsi="仿宋" w:eastAsia="仿宋"/>
          <w:bCs/>
          <w:color w:val="000000"/>
          <w:sz w:val="28"/>
          <w:szCs w:val="28"/>
          <w:highlight w:val="none"/>
        </w:rPr>
      </w:pPr>
      <w:r>
        <w:rPr>
          <w:rFonts w:hint="eastAsia" w:ascii="仿宋" w:hAnsi="仿宋" w:eastAsia="仿宋"/>
          <w:sz w:val="28"/>
          <w:szCs w:val="28"/>
          <w:highlight w:val="none"/>
        </w:rPr>
        <w:t xml:space="preserve">34.5节能、环保产品的品目清单按照《关于印发环境标志产品政府采购品目清单的通知》（财库〔2019〕18号）、《关于印发节能产品政府采购品目清单的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p>
    <w:p>
      <w:pPr>
        <w:keepLines w:val="0"/>
        <w:keepNext w:val="0"/>
        <w:pageBreakBefore w:val="0"/>
        <w:spacing w:line="52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lang w:eastAsia="zh-CN"/>
        </w:rPr>
        <w:t xml:space="preserve">35.</w:t>
      </w:r>
      <w:r>
        <w:rPr>
          <w:rFonts w:hint="eastAsia" w:ascii="仿宋" w:hAnsi="仿宋" w:eastAsia="仿宋"/>
          <w:bCs/>
          <w:color w:val="000000"/>
          <w:sz w:val="28"/>
          <w:szCs w:val="28"/>
          <w:highlight w:val="none"/>
        </w:rPr>
        <w:t xml:space="preserve">政府绿色采购</w:t>
      </w:r>
      <w:r/>
    </w:p>
    <w:p>
      <w:pPr>
        <w:ind w:firstLine="560"/>
        <w:keepLines w:val="0"/>
        <w:keepNext w:val="0"/>
        <w:pageBreakBefore w:val="0"/>
        <w:spacing w:line="520" w:lineRule="exact"/>
        <w:widowControl w:val="off"/>
        <w:rPr>
          <w:rFonts w:ascii="仿宋" w:hAnsi="仿宋" w:eastAsia="仿宋"/>
          <w:bCs/>
          <w:color w:val="000000"/>
          <w:sz w:val="28"/>
          <w:szCs w:val="28"/>
          <w:highlight w:val="none"/>
        </w:rPr>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35.1本项目为货物类采购项目的，所提供的产品需综合考虑节能环保、节水、循环再生、低碳、有机等因素；本项目为物业、合同能源管理等服务类采购项目的，应在服务中加强绿色低碳管理。</w:t>
      </w:r>
      <w:r/>
    </w:p>
    <w:p>
      <w:pPr>
        <w:pStyle w:val="960"/>
        <w:ind w:left="0" w:firstLine="560"/>
        <w:keepLines w:val="0"/>
        <w:keepNext w:val="0"/>
        <w:pageBreakBefore w:val="0"/>
        <w:spacing w:after="0"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35.2本项目中涉及商品的</w:t>
      </w:r>
      <w:r>
        <w:rPr>
          <w:rFonts w:ascii="仿宋" w:hAnsi="仿宋" w:eastAsia="仿宋"/>
          <w:color w:val="000000"/>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color w:val="000000"/>
          <w:sz w:val="28"/>
          <w:szCs w:val="28"/>
          <w:highlight w:val="none"/>
        </w:rPr>
        <w:t xml:space="preserve">，在供货、安装过程中能做到低碳物流、环保节约、提高资源利用率；涉及设备运维参考《绿色数据中心政府采购需求标准（试行）》（财库</w:t>
      </w:r>
      <w:r>
        <w:rPr>
          <w:rFonts w:hint="eastAsia" w:ascii="仿宋" w:hAnsi="仿宋" w:eastAsia="仿宋"/>
          <w:color w:val="000000"/>
          <w:sz w:val="28"/>
          <w:szCs w:val="28"/>
          <w:highlight w:val="none"/>
          <w:lang w:eastAsia="zh-CN"/>
        </w:rPr>
        <w:t xml:space="preserve">〔2023〕7号</w:t>
      </w:r>
      <w:r>
        <w:rPr>
          <w:rFonts w:hint="eastAsia" w:ascii="仿宋" w:hAnsi="仿宋" w:eastAsia="仿宋"/>
          <w:color w:val="000000"/>
          <w:sz w:val="28"/>
          <w:szCs w:val="28"/>
          <w:highlight w:val="none"/>
        </w:rPr>
        <w:t xml:space="preserve">文）执行。</w:t>
      </w:r>
      <w:r/>
    </w:p>
    <w:p>
      <w:pPr>
        <w:pStyle w:val="960"/>
        <w:ind w:left="0" w:firstLine="560"/>
        <w:keepLines w:val="0"/>
        <w:keepNext w:val="0"/>
        <w:pageBreakBefore w:val="0"/>
        <w:spacing w:after="0"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35.3本项目中涉及涂料、胶黏剂、油墨、清洗剂等挥发性有机物产品的，要执行国家和江苏省VOCs含量限制标准，优先使用低挥发性原辅材料，使用低VOCs含量的涂料、胶黏剂等。</w:t>
      </w:r>
      <w:r/>
    </w:p>
    <w:p>
      <w:pPr>
        <w:pStyle w:val="960"/>
        <w:ind w:left="0" w:firstLine="560"/>
        <w:keepLines w:val="0"/>
        <w:keepNext w:val="0"/>
        <w:pageBreakBefore w:val="0"/>
        <w:spacing w:after="0"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36. 履约资金扶持政策</w:t>
      </w:r>
      <w:r/>
    </w:p>
    <w:p>
      <w:pPr>
        <w:pStyle w:val="960"/>
        <w:ind w:left="0" w:firstLine="560"/>
        <w:keepLines w:val="0"/>
        <w:keepNext w:val="0"/>
        <w:pageBreakBefore w:val="0"/>
        <w:spacing w:after="0"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36.1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960"/>
        <w:ind w:left="0" w:firstLine="560"/>
        <w:keepLines w:val="0"/>
        <w:keepNext w:val="0"/>
        <w:pageBreakBefore w:val="0"/>
        <w:spacing w:after="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36.2有融资贷款需求的中标人，与采购人在苏采云【合同在线签订】模块中进行合同在线签订时，【账户信息完善】的“是否融资”一栏中需选择“是”，同时完善收款账号信息和合同补充协议（融资账号）。</w:t>
      </w:r>
      <w:r/>
    </w:p>
    <w:p>
      <w:pPr>
        <w:pStyle w:val="960"/>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960"/>
        <w:ind w:left="0" w:firstLine="560"/>
        <w:spacing w:after="0"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960"/>
        <w:ind w:left="0" w:firstLine="560"/>
        <w:spacing w:after="0"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p>
      <w:pPr>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560"/>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560"/>
        <w:spacing w:line="520" w:lineRule="exact"/>
        <w:rPr>
          <w:rFonts w:ascii="仿宋" w:hAnsi="仿宋" w:eastAsia="仿宋"/>
          <w:sz w:val="28"/>
          <w:szCs w:val="28"/>
          <w:highlight w:val="none"/>
        </w:rPr>
      </w:pPr>
      <w:r>
        <w:rPr>
          <w:rFonts w:ascii="仿宋" w:hAnsi="仿宋" w:eastAsia="仿宋"/>
          <w:sz w:val="28"/>
          <w:szCs w:val="28"/>
          <w:highlight w:val="none"/>
        </w:rPr>
      </w:r>
      <w:r/>
    </w:p>
    <w:p>
      <w:pPr>
        <w:rPr>
          <w:rFonts w:hint="eastAsia" w:ascii="仿宋" w:hAnsi="仿宋" w:eastAsia="仿宋"/>
          <w:b/>
          <w:sz w:val="36"/>
          <w:szCs w:val="36"/>
          <w:highlight w:val="none"/>
        </w:rPr>
      </w:pPr>
      <w:r>
        <w:rPr>
          <w:rFonts w:hint="eastAsia" w:ascii="仿宋" w:hAnsi="仿宋" w:eastAsia="仿宋"/>
          <w:b/>
          <w:sz w:val="36"/>
          <w:szCs w:val="36"/>
          <w:highlight w:val="none"/>
        </w:rPr>
        <w:br w:type="page" w:clear="all"/>
      </w:r>
      <w:r/>
    </w:p>
    <w:p>
      <w:pPr>
        <w:ind w:firstLine="2512"/>
        <w:spacing w:line="520" w:lineRule="exact"/>
        <w:rPr>
          <w:rFonts w:ascii="仿宋" w:hAnsi="仿宋" w:eastAsia="仿宋"/>
          <w:b/>
          <w:sz w:val="36"/>
          <w:szCs w:val="36"/>
          <w:highlight w:val="none"/>
        </w:rPr>
      </w:pPr>
      <w:r>
        <w:rPr>
          <w:rFonts w:hint="eastAsia" w:ascii="仿宋" w:hAnsi="仿宋" w:eastAsia="仿宋"/>
          <w:b/>
          <w:sz w:val="36"/>
          <w:szCs w:val="36"/>
          <w:highlight w:val="none"/>
        </w:rPr>
        <w:t xml:space="preserve">第三章  评标标准</w:t>
      </w:r>
      <w:r/>
    </w:p>
    <w:p>
      <w:pPr>
        <w:ind w:firstLine="561"/>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一、评委会根据招标文件中规定的评标标准对投标人进行综合评审，最终按综合评审得分由高到低的顺序推荐出3名中标候选人。</w:t>
      </w:r>
      <w:r/>
    </w:p>
    <w:p>
      <w:pPr>
        <w:ind w:firstLine="561"/>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p>
    <w:p>
      <w:pPr>
        <w:ind w:firstLine="561"/>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highlight w:val="none"/>
        </w:rPr>
        <w:t xml:space="preserve">由评标委员会</w:t>
      </w:r>
      <w:r>
        <w:rPr>
          <w:rFonts w:hint="eastAsia" w:ascii="仿宋" w:hAnsi="仿宋" w:eastAsia="仿宋"/>
          <w:sz w:val="28"/>
          <w:szCs w:val="28"/>
          <w:highlight w:val="none"/>
        </w:rPr>
        <w:t xml:space="preserve">通过随机抽取的方式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中标候选人。</w:t>
      </w:r>
      <w:r/>
    </w:p>
    <w:p>
      <w:pPr>
        <w:ind w:firstLine="561"/>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四、</w:t>
      </w:r>
      <w:r>
        <w:rPr>
          <w:rFonts w:hint="eastAsia" w:ascii="仿宋" w:hAnsi="仿宋" w:eastAsia="仿宋" w:cs="仿宋"/>
          <w:color w:val="auto"/>
          <w:sz w:val="28"/>
          <w:szCs w:val="28"/>
          <w:highlight w:val="none"/>
        </w:rPr>
        <w:t xml:space="preserve">具体标准:</w:t>
      </w:r>
      <w:r/>
    </w:p>
    <w:tbl>
      <w:tblPr>
        <w:tblStyle w:val="732"/>
        <w:tblpPr w:horzAnchor="page" w:tblpXSpec="center" w:vertAnchor="text" w:tblpY="473" w:leftFromText="180" w:topFromText="0" w:rightFromText="180" w:bottomFromText="0"/>
        <w:tblW w:w="103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33"/>
        <w:gridCol w:w="7544"/>
        <w:gridCol w:w="1200"/>
      </w:tblGrid>
      <w:tr>
        <w:trPr>
          <w:jc w:val="center"/>
          <w:trHeight w:val="620"/>
        </w:trPr>
        <w:tc>
          <w:tcPr>
            <w:tcW w:w="1633" w:type="dxa"/>
            <w:vAlign w:val="center"/>
            <w:textDirection w:val="lrTb"/>
            <w:noWrap w:val="false"/>
          </w:tcPr>
          <w:p>
            <w:pPr>
              <w:jc w:val="center"/>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评审项目</w:t>
            </w:r>
            <w:r/>
          </w:p>
        </w:tc>
        <w:tc>
          <w:tcPr>
            <w:tcW w:w="7544" w:type="dxa"/>
            <w:vAlign w:val="center"/>
            <w:textDirection w:val="lrTb"/>
            <w:noWrap w:val="false"/>
          </w:tcPr>
          <w:p>
            <w:pPr>
              <w:ind w:firstLine="560"/>
              <w:jc w:val="center"/>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评分办法</w:t>
            </w:r>
            <w:r/>
          </w:p>
        </w:tc>
        <w:tc>
          <w:tcPr>
            <w:tcW w:w="1200" w:type="dxa"/>
            <w:vAlign w:val="center"/>
            <w:textDirection w:val="lrTb"/>
            <w:noWrap w:val="false"/>
          </w:tcPr>
          <w:p>
            <w:pPr>
              <w:jc w:val="center"/>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分值</w:t>
            </w:r>
            <w:r/>
          </w:p>
        </w:tc>
      </w:tr>
      <w:tr>
        <w:trPr>
          <w:jc w:val="center"/>
        </w:trPr>
        <w:tc>
          <w:tcPr>
            <w:tcW w:w="1633" w:type="dxa"/>
            <w:vAlign w:val="center"/>
            <w:textDirection w:val="lrTb"/>
            <w:noWrap w:val="false"/>
          </w:tcPr>
          <w:p>
            <w:pPr>
              <w:jc w:val="center"/>
              <w:keepLines w:val="0"/>
              <w:keepNext w:val="0"/>
              <w:pageBreakBefore w:val="0"/>
              <w:spacing w:line="48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 xml:space="preserve">报价</w:t>
            </w:r>
            <w:r/>
          </w:p>
          <w:p>
            <w:pPr>
              <w:jc w:val="center"/>
              <w:keepLines w:val="0"/>
              <w:keepNext w:val="0"/>
              <w:pageBreakBefore w:val="0"/>
              <w:spacing w:line="480" w:lineRule="exact"/>
              <w:widowControl w:val="off"/>
              <w:rPr>
                <w:rFonts w:hint="default" w:ascii="仿宋" w:hAnsi="仿宋" w:eastAsia="仿宋" w:cs="仿宋"/>
                <w:sz w:val="28"/>
                <w:szCs w:val="28"/>
                <w:highlight w:val="none"/>
                <w:lang w:val="en-US" w:eastAsia="zh-CN"/>
              </w:rPr>
            </w:pPr>
            <w:r>
              <w:rPr>
                <w:rFonts w:hint="default" w:ascii="仿宋" w:hAnsi="仿宋" w:eastAsia="仿宋" w:cs="仿宋"/>
                <w:sz w:val="28"/>
                <w:szCs w:val="28"/>
                <w:highlight w:val="none"/>
                <w:lang w:val="en-US" w:eastAsia="zh-CN"/>
              </w:rPr>
            </w:r>
            <w:r/>
          </w:p>
        </w:tc>
        <w:tc>
          <w:tcPr>
            <w:tcW w:w="7544" w:type="dxa"/>
            <w:vAlign w:val="center"/>
            <w:textDirection w:val="lrTb"/>
            <w:noWrap w:val="false"/>
          </w:tcPr>
          <w:p>
            <w:pPr>
              <w:spacing w:line="44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价格分统一采用低价优先法计算，即满足招标文件要求且投标价格最低的报价为评标基准价，其价格分为满分。其他投标人的价格分统一按照下列公式计算（小数点保留两位）：</w:t>
            </w:r>
            <w:r/>
          </w:p>
          <w:p>
            <w:pPr>
              <w:spacing w:line="44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投标报价得分＝（评标基准价/投标报价）×</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lang w:eastAsia="zh-CN"/>
              </w:rPr>
              <w:t xml:space="preserve">0分</w:t>
            </w:r>
            <w:r/>
          </w:p>
          <w:p>
            <w:pPr>
              <w:spacing w:line="440" w:lineRule="exact"/>
              <w:rPr>
                <w:rFonts w:hint="eastAsia" w:ascii="Calibri" w:hAnsi="Calibri"/>
                <w:sz w:val="28"/>
                <w:szCs w:val="28"/>
                <w:highlight w:val="none"/>
              </w:rPr>
            </w:pPr>
            <w:r>
              <w:rPr>
                <w:rFonts w:hint="eastAsia" w:ascii="仿宋" w:hAnsi="仿宋" w:eastAsia="仿宋" w:cs="仿宋"/>
                <w:sz w:val="28"/>
                <w:szCs w:val="28"/>
                <w:highlight w:val="none"/>
                <w:lang w:val="en-US" w:eastAsia="zh-CN"/>
              </w:rPr>
              <w:t xml:space="preserve">注：报价得分精确到小数点后两位。</w:t>
            </w:r>
            <w:r/>
          </w:p>
        </w:tc>
        <w:tc>
          <w:tcPr>
            <w:tcW w:w="1200" w:type="dxa"/>
            <w:vAlign w:val="center"/>
            <w:textDirection w:val="lrTb"/>
            <w:noWrap w:val="false"/>
          </w:tcPr>
          <w:p>
            <w:pPr>
              <w:jc w:val="center"/>
              <w:keepLines w:val="0"/>
              <w:keepNext w:val="0"/>
              <w:pageBreakBefore w:val="0"/>
              <w:spacing w:line="48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 xml:space="preserve">20</w:t>
            </w:r>
            <w:r>
              <w:rPr>
                <w:rFonts w:hint="eastAsia" w:ascii="仿宋" w:hAnsi="仿宋" w:eastAsia="仿宋" w:cs="仿宋"/>
                <w:sz w:val="28"/>
                <w:szCs w:val="28"/>
                <w:highlight w:val="none"/>
                <w:lang w:eastAsia="zh-CN"/>
              </w:rPr>
              <w:t xml:space="preserve">分</w:t>
            </w:r>
            <w:r/>
          </w:p>
        </w:tc>
      </w:tr>
      <w:tr>
        <w:trPr>
          <w:jc w:val="center"/>
        </w:trPr>
        <w:tc>
          <w:tcPr>
            <w:tcW w:w="1633" w:type="dxa"/>
            <w:vAlign w:val="center"/>
            <w:textDirection w:val="lrTb"/>
            <w:noWrap w:val="false"/>
          </w:tcPr>
          <w:p>
            <w:pPr>
              <w:ind w:firstLine="560"/>
              <w:jc w:val="both"/>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业绩</w:t>
            </w:r>
            <w:r/>
          </w:p>
          <w:p>
            <w:pPr>
              <w:jc w:val="center"/>
              <w:spacing w:line="44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tc>
        <w:tc>
          <w:tcPr>
            <w:tcW w:w="7544" w:type="dxa"/>
            <w:vAlign w:val="center"/>
            <w:textDirection w:val="lrTb"/>
            <w:noWrap w:val="false"/>
          </w:tcPr>
          <w:p>
            <w:pPr>
              <w:spacing w:line="44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投标人自</w:t>
            </w:r>
            <w:r>
              <w:rPr>
                <w:rFonts w:hint="eastAsia" w:ascii="仿宋" w:hAnsi="仿宋" w:eastAsia="仿宋" w:cs="仿宋"/>
                <w:sz w:val="28"/>
                <w:szCs w:val="28"/>
                <w:highlight w:val="none"/>
              </w:rPr>
              <w:t xml:space="preserve">20</w:t>
            </w:r>
            <w:r>
              <w:rPr>
                <w:rFonts w:hint="eastAsia" w:ascii="仿宋" w:hAnsi="仿宋" w:eastAsia="仿宋" w:cs="仿宋"/>
                <w:sz w:val="28"/>
                <w:szCs w:val="28"/>
                <w:highlight w:val="none"/>
                <w:lang w:val="en-US" w:eastAsia="zh-CN"/>
              </w:rPr>
              <w:t xml:space="preserve">23</w:t>
            </w:r>
            <w:r>
              <w:rPr>
                <w:rFonts w:hint="eastAsia" w:ascii="仿宋" w:hAnsi="仿宋" w:eastAsia="仿宋" w:cs="仿宋"/>
                <w:sz w:val="28"/>
                <w:szCs w:val="28"/>
                <w:highlight w:val="none"/>
              </w:rPr>
              <w:t xml:space="preserve">年1月1日（以合同时间为准）</w:t>
            </w:r>
            <w:r>
              <w:rPr>
                <w:rFonts w:hint="eastAsia" w:ascii="仿宋" w:hAnsi="仿宋" w:eastAsia="仿宋" w:cs="仿宋"/>
                <w:sz w:val="28"/>
                <w:szCs w:val="28"/>
                <w:highlight w:val="none"/>
                <w:lang w:eastAsia="zh-CN"/>
              </w:rPr>
              <w:t xml:space="preserve">至今与政法系统（</w:t>
            </w:r>
            <w:r>
              <w:rPr>
                <w:rFonts w:hint="eastAsia" w:ascii="仿宋" w:hAnsi="仿宋" w:eastAsia="仿宋" w:cs="仿宋"/>
                <w:sz w:val="28"/>
                <w:szCs w:val="28"/>
                <w:highlight w:val="none"/>
              </w:rPr>
              <w:t xml:space="preserve">法院</w:t>
            </w:r>
            <w:r>
              <w:rPr>
                <w:rFonts w:hint="eastAsia" w:ascii="仿宋" w:hAnsi="仿宋" w:eastAsia="仿宋" w:cs="仿宋"/>
                <w:sz w:val="28"/>
                <w:szCs w:val="28"/>
                <w:highlight w:val="none"/>
                <w:lang w:eastAsia="zh-CN"/>
              </w:rPr>
              <w:t xml:space="preserve">、公安、检察院、司法行政机关）有合作的成功案例</w:t>
            </w:r>
            <w:r>
              <w:rPr>
                <w:rFonts w:hint="eastAsia" w:ascii="仿宋" w:hAnsi="仿宋" w:eastAsia="仿宋" w:cs="仿宋"/>
                <w:sz w:val="28"/>
                <w:szCs w:val="28"/>
                <w:highlight w:val="none"/>
              </w:rPr>
              <w:t xml:space="preserve">，每提供一个</w:t>
            </w:r>
            <w:r>
              <w:rPr>
                <w:rFonts w:hint="eastAsia" w:ascii="仿宋" w:hAnsi="仿宋" w:eastAsia="仿宋" w:cs="仿宋"/>
                <w:sz w:val="28"/>
                <w:szCs w:val="28"/>
                <w:highlight w:val="none"/>
                <w:lang w:eastAsia="zh-CN"/>
              </w:rPr>
              <w:t xml:space="preserve">案例</w:t>
            </w:r>
            <w:r>
              <w:rPr>
                <w:rFonts w:hint="eastAsia" w:ascii="仿宋" w:hAnsi="仿宋" w:eastAsia="仿宋" w:cs="仿宋"/>
                <w:sz w:val="28"/>
                <w:szCs w:val="28"/>
                <w:highlight w:val="none"/>
              </w:rPr>
              <w:t xml:space="preserve">合同得3分（</w:t>
            </w:r>
            <w:r>
              <w:rPr>
                <w:rFonts w:hint="eastAsia" w:ascii="仿宋" w:hAnsi="仿宋" w:eastAsia="仿宋" w:cs="仿宋"/>
                <w:sz w:val="28"/>
                <w:szCs w:val="28"/>
                <w:highlight w:val="none"/>
                <w:lang w:eastAsia="zh-Hans"/>
              </w:rPr>
              <w:t xml:space="preserve">和同一个客户签的合同只能视作一个合同）</w:t>
            </w:r>
            <w:r>
              <w:rPr>
                <w:rFonts w:hint="eastAsia" w:ascii="仿宋" w:hAnsi="仿宋" w:eastAsia="仿宋" w:cs="仿宋"/>
                <w:sz w:val="28"/>
                <w:szCs w:val="28"/>
                <w:highlight w:val="none"/>
              </w:rPr>
              <w:t xml:space="preserve">，本项最高得</w:t>
            </w:r>
            <w:r>
              <w:rPr>
                <w:rFonts w:hint="eastAsia" w:ascii="仿宋" w:hAnsi="仿宋" w:eastAsia="仿宋" w:cs="仿宋"/>
                <w:sz w:val="28"/>
                <w:szCs w:val="28"/>
                <w:highlight w:val="none"/>
                <w:lang w:val="en-US" w:eastAsia="zh-CN"/>
              </w:rPr>
              <w:t xml:space="preserve">21</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lang w:eastAsia="zh-CN"/>
              </w:rPr>
              <w:t xml:space="preserve">，不提供不得分。</w:t>
            </w:r>
            <w:r/>
          </w:p>
          <w:p>
            <w:pP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注：须提供合同</w:t>
            </w:r>
            <w:r>
              <w:rPr>
                <w:rFonts w:hint="eastAsia" w:ascii="仿宋" w:hAnsi="仿宋" w:eastAsia="仿宋" w:cs="仿宋"/>
                <w:sz w:val="28"/>
                <w:szCs w:val="28"/>
                <w:highlight w:val="none"/>
                <w:lang w:eastAsia="zh-Hans"/>
              </w:rPr>
              <w:t xml:space="preserve">原件</w:t>
            </w:r>
            <w:r>
              <w:rPr>
                <w:rFonts w:hint="eastAsia" w:ascii="仿宋" w:hAnsi="仿宋" w:eastAsia="仿宋" w:cs="仿宋"/>
                <w:sz w:val="28"/>
                <w:szCs w:val="28"/>
                <w:highlight w:val="none"/>
              </w:rPr>
              <w:t xml:space="preserve">扫描件加盖电子签章。</w:t>
            </w:r>
            <w:r/>
          </w:p>
        </w:tc>
        <w:tc>
          <w:tcPr>
            <w:tcW w:w="1200" w:type="dxa"/>
            <w:vAlign w:val="center"/>
            <w:textDirection w:val="lrTb"/>
            <w:noWrap w:val="false"/>
          </w:tcPr>
          <w:p>
            <w:pPr>
              <w:jc w:val="center"/>
              <w:keepLines w:val="0"/>
              <w:keepNext w:val="0"/>
              <w:pageBreakBefore w:val="0"/>
              <w:spacing w:line="480" w:lineRule="exact"/>
              <w:widowControl w:val="off"/>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21分</w:t>
            </w:r>
            <w:r/>
          </w:p>
        </w:tc>
      </w:tr>
      <w:tr>
        <w:trPr>
          <w:jc w:val="center"/>
        </w:trPr>
        <w:tc>
          <w:tcPr>
            <w:tcW w:w="1633" w:type="dxa"/>
            <w:vAlign w:val="center"/>
            <w:textDirection w:val="lrTb"/>
            <w:noWrap w:val="false"/>
          </w:tcPr>
          <w:p>
            <w:pPr>
              <w:jc w:val="center"/>
              <w:spacing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rPr>
              <w:t xml:space="preserve">服务质量</w:t>
            </w:r>
            <w:r/>
          </w:p>
        </w:tc>
        <w:tc>
          <w:tcPr>
            <w:tcW w:w="7544" w:type="dxa"/>
            <w:vAlign w:val="center"/>
            <w:textDirection w:val="lrTb"/>
            <w:noWrap w:val="false"/>
          </w:tcPr>
          <w:p>
            <w:pPr>
              <w:spacing w:line="440" w:lineRule="exact"/>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rPr>
              <w:t xml:space="preserve">投标人提供20</w:t>
            </w:r>
            <w:r>
              <w:rPr>
                <w:rFonts w:hint="eastAsia" w:ascii="仿宋" w:hAnsi="仿宋" w:eastAsia="仿宋" w:cs="仿宋"/>
                <w:sz w:val="28"/>
                <w:szCs w:val="28"/>
                <w:highlight w:val="none"/>
                <w:lang w:val="en-US" w:eastAsia="zh-CN"/>
              </w:rPr>
              <w:t xml:space="preserve">23</w:t>
            </w:r>
            <w:r>
              <w:rPr>
                <w:rFonts w:hint="eastAsia" w:ascii="仿宋" w:hAnsi="仿宋" w:eastAsia="仿宋" w:cs="仿宋"/>
                <w:sz w:val="28"/>
                <w:szCs w:val="28"/>
                <w:highlight w:val="none"/>
                <w:lang w:val="en-US"/>
              </w:rPr>
              <w:t xml:space="preserve">年1月1日以来，已完成或正在进行中的合作单位的反馈意见，每提供1份用户评价优秀的证明文件得2分，满分10分。</w:t>
            </w:r>
            <w:r/>
          </w:p>
          <w:p>
            <w:pPr>
              <w:spacing w:line="440" w:lineRule="exact"/>
              <w:rPr>
                <w:rFonts w:hint="eastAsia" w:ascii="宋体" w:hAnsi="宋体" w:cs="宋体"/>
                <w:b/>
                <w:color w:val="000000"/>
                <w:sz w:val="28"/>
                <w:szCs w:val="28"/>
                <w:highlight w:val="none"/>
              </w:rPr>
            </w:pPr>
            <w:r>
              <w:rPr>
                <w:rFonts w:hint="eastAsia" w:ascii="仿宋" w:hAnsi="仿宋" w:eastAsia="仿宋" w:cs="仿宋"/>
                <w:sz w:val="28"/>
                <w:szCs w:val="28"/>
                <w:highlight w:val="none"/>
                <w:lang w:val="en-US"/>
              </w:rPr>
              <w:t xml:space="preserve">注：须提供相关证明文件扫描件加盖电子签章，否则此项不得分。</w:t>
            </w:r>
            <w:r/>
          </w:p>
        </w:tc>
        <w:tc>
          <w:tcPr>
            <w:tcW w:w="1200" w:type="dxa"/>
            <w:vAlign w:val="center"/>
            <w:textDirection w:val="lrTb"/>
            <w:noWrap w:val="false"/>
          </w:tcPr>
          <w:p>
            <w:pPr>
              <w:jc w:val="center"/>
              <w:keepLines w:val="0"/>
              <w:keepNext w:val="0"/>
              <w:pageBreakBefore w:val="0"/>
              <w:spacing w:line="480" w:lineRule="exact"/>
              <w:widowControl w:val="off"/>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10分</w:t>
            </w:r>
            <w:r/>
          </w:p>
        </w:tc>
      </w:tr>
      <w:tr>
        <w:trPr>
          <w:jc w:val="center"/>
        </w:trPr>
        <w:tc>
          <w:tcPr>
            <w:tcW w:w="1633" w:type="dxa"/>
            <w:vAlign w:val="center"/>
            <w:textDirection w:val="lrTb"/>
            <w:noWrap w:val="false"/>
          </w:tcPr>
          <w:p>
            <w:pPr>
              <w:jc w:val="center"/>
              <w:keepLines w:val="0"/>
              <w:keepNext w:val="0"/>
              <w:pageBreakBefore w:val="0"/>
              <w:spacing w:line="48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企业荣誉</w:t>
            </w:r>
            <w:r/>
          </w:p>
        </w:tc>
        <w:tc>
          <w:tcPr>
            <w:tcW w:w="7544" w:type="dxa"/>
            <w:vAlign w:val="center"/>
            <w:textDirection w:val="lrTb"/>
            <w:noWrap w:val="false"/>
          </w:tcPr>
          <w:p>
            <w:pP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供应商具有有效的“ISO9001质量管理体系认证”，得</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分；</w:t>
            </w:r>
            <w:r/>
          </w:p>
          <w:p>
            <w:pP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2、供应商具有有效的“ISO14001环境管理体系认证”，得</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分；</w:t>
            </w:r>
            <w:r/>
          </w:p>
          <w:p>
            <w:pP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、供应商具有有效的“信息安全管理体系认证”，得3分；</w:t>
            </w:r>
            <w:r/>
          </w:p>
          <w:p>
            <w:pP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、供应商具有有效的“职业健康安全管理体系认证”，得3分；</w:t>
            </w:r>
            <w:r/>
          </w:p>
          <w:p>
            <w:pP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、供应商获得</w:t>
            </w:r>
            <w:r>
              <w:rPr>
                <w:rFonts w:hint="eastAsia" w:ascii="仿宋" w:hAnsi="仿宋" w:eastAsia="仿宋" w:cs="仿宋"/>
                <w:sz w:val="28"/>
                <w:szCs w:val="28"/>
                <w:highlight w:val="none"/>
                <w:lang w:val="en-US" w:eastAsia="zh-CN"/>
              </w:rPr>
              <w:t xml:space="preserve">市级</w:t>
            </w:r>
            <w:r>
              <w:rPr>
                <w:rFonts w:hint="eastAsia" w:ascii="仿宋" w:hAnsi="仿宋" w:eastAsia="仿宋" w:cs="仿宋"/>
                <w:sz w:val="28"/>
                <w:szCs w:val="28"/>
                <w:highlight w:val="none"/>
              </w:rPr>
              <w:t xml:space="preserve">“人力资源服务骨干企业”</w:t>
            </w:r>
            <w:r>
              <w:rPr>
                <w:rFonts w:hint="eastAsia" w:ascii="仿宋" w:hAnsi="仿宋" w:eastAsia="仿宋" w:cs="仿宋"/>
                <w:sz w:val="28"/>
                <w:szCs w:val="28"/>
                <w:highlight w:val="none"/>
                <w:lang w:eastAsia="zh-CN"/>
              </w:rPr>
              <w:t xml:space="preserve">的</w:t>
            </w:r>
            <w:r>
              <w:rPr>
                <w:rFonts w:hint="eastAsia" w:ascii="仿宋" w:hAnsi="仿宋" w:eastAsia="仿宋" w:cs="仿宋"/>
                <w:sz w:val="28"/>
                <w:szCs w:val="28"/>
                <w:highlight w:val="none"/>
                <w:lang w:val="en-US" w:eastAsia="zh-CN"/>
              </w:rPr>
              <w:t xml:space="preserve">得1.5分；获得省级及以上的</w:t>
            </w:r>
            <w:r>
              <w:rPr>
                <w:rFonts w:hint="eastAsia" w:ascii="仿宋" w:hAnsi="仿宋" w:eastAsia="仿宋" w:cs="仿宋"/>
                <w:sz w:val="28"/>
                <w:szCs w:val="28"/>
                <w:highlight w:val="none"/>
              </w:rPr>
              <w:t xml:space="preserve">得3分；</w:t>
            </w:r>
            <w:r>
              <w:rPr>
                <w:rFonts w:hint="eastAsia" w:ascii="仿宋" w:hAnsi="仿宋" w:eastAsia="仿宋" w:cs="仿宋"/>
                <w:sz w:val="28"/>
                <w:szCs w:val="28"/>
                <w:highlight w:val="none"/>
                <w:lang w:val="en-US" w:eastAsia="zh-CN"/>
              </w:rPr>
              <w:t xml:space="preserve">本项目最高得3分，按最高等级计分。</w:t>
            </w:r>
            <w:r>
              <w:rPr>
                <w:rFonts w:hint="eastAsia" w:ascii="仿宋" w:hAnsi="仿宋" w:eastAsia="仿宋" w:cs="仿宋"/>
                <w:sz w:val="28"/>
                <w:szCs w:val="28"/>
                <w:highlight w:val="none"/>
              </w:rPr>
              <w:t xml:space="preserve">   </w:t>
            </w:r>
            <w:r/>
          </w:p>
          <w:p>
            <w:pP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、供应商获得</w:t>
            </w:r>
            <w:r>
              <w:rPr>
                <w:rFonts w:hint="eastAsia" w:ascii="仿宋" w:hAnsi="仿宋" w:eastAsia="仿宋" w:cs="仿宋"/>
                <w:sz w:val="28"/>
                <w:szCs w:val="28"/>
                <w:highlight w:val="none"/>
                <w:lang w:val="en-US" w:eastAsia="zh-CN"/>
              </w:rPr>
              <w:t xml:space="preserve">市级</w:t>
            </w:r>
            <w:r>
              <w:rPr>
                <w:rFonts w:hint="eastAsia" w:ascii="仿宋" w:hAnsi="仿宋" w:eastAsia="仿宋" w:cs="仿宋"/>
                <w:sz w:val="28"/>
                <w:szCs w:val="28"/>
                <w:highlight w:val="none"/>
              </w:rPr>
              <w:t xml:space="preserve">“人力资源诚信服务机构”</w:t>
            </w:r>
            <w:r>
              <w:rPr>
                <w:rFonts w:hint="eastAsia" w:ascii="仿宋" w:hAnsi="仿宋" w:eastAsia="仿宋" w:cs="仿宋"/>
                <w:sz w:val="28"/>
                <w:szCs w:val="28"/>
                <w:highlight w:val="none"/>
                <w:lang w:eastAsia="zh-CN"/>
              </w:rPr>
              <w:t xml:space="preserve">的</w:t>
            </w:r>
            <w:r>
              <w:rPr>
                <w:rFonts w:hint="eastAsia" w:ascii="仿宋" w:hAnsi="仿宋" w:eastAsia="仿宋" w:cs="仿宋"/>
                <w:sz w:val="28"/>
                <w:szCs w:val="28"/>
                <w:highlight w:val="none"/>
                <w:lang w:val="en-US" w:eastAsia="zh-CN"/>
              </w:rPr>
              <w:t xml:space="preserve">得1.5分；获得省级及以上的</w:t>
            </w:r>
            <w:r>
              <w:rPr>
                <w:rFonts w:hint="eastAsia" w:ascii="仿宋" w:hAnsi="仿宋" w:eastAsia="仿宋" w:cs="仿宋"/>
                <w:sz w:val="28"/>
                <w:szCs w:val="28"/>
                <w:highlight w:val="none"/>
              </w:rPr>
              <w:t xml:space="preserve">得3分；</w:t>
            </w:r>
            <w:r>
              <w:rPr>
                <w:rFonts w:hint="eastAsia" w:ascii="仿宋" w:hAnsi="仿宋" w:eastAsia="仿宋" w:cs="仿宋"/>
                <w:sz w:val="28"/>
                <w:szCs w:val="28"/>
                <w:highlight w:val="none"/>
                <w:lang w:val="en-US" w:eastAsia="zh-CN"/>
              </w:rPr>
              <w:t xml:space="preserve">本项目最高得3分，按最高等级计分。</w:t>
            </w:r>
            <w:r>
              <w:rPr>
                <w:rFonts w:hint="eastAsia" w:ascii="仿宋" w:hAnsi="仿宋" w:eastAsia="仿宋" w:cs="仿宋"/>
                <w:sz w:val="28"/>
                <w:szCs w:val="28"/>
                <w:highlight w:val="none"/>
              </w:rPr>
              <w:t xml:space="preserve">   </w:t>
            </w:r>
            <w:r/>
          </w:p>
          <w:p>
            <w:pP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eastAsia="zh-Hans"/>
              </w:rPr>
              <w:t xml:space="preserve">此项证书需在有效期内，否则</w:t>
            </w:r>
            <w:r>
              <w:rPr>
                <w:rFonts w:hint="eastAsia" w:ascii="仿宋" w:hAnsi="仿宋" w:eastAsia="仿宋" w:cs="仿宋"/>
                <w:sz w:val="28"/>
                <w:szCs w:val="28"/>
                <w:highlight w:val="none"/>
              </w:rPr>
              <w:t xml:space="preserve">不得分；</w:t>
            </w:r>
            <w:r>
              <w:rPr>
                <w:rFonts w:hint="eastAsia" w:ascii="仿宋" w:hAnsi="仿宋" w:eastAsia="仿宋" w:cs="仿宋"/>
                <w:sz w:val="28"/>
                <w:szCs w:val="28"/>
                <w:highlight w:val="none"/>
                <w:lang w:eastAsia="zh-Hans"/>
              </w:rPr>
              <w:t xml:space="preserve">无证书也不得分。</w:t>
            </w:r>
            <w:r/>
          </w:p>
          <w:p>
            <w:pPr>
              <w:jc w:val="both"/>
              <w:keepLines w:val="0"/>
              <w:keepNext w:val="0"/>
              <w:pageBreakBefore w:val="0"/>
              <w:spacing w:line="480" w:lineRule="exact"/>
              <w:widowControl w:val="off"/>
              <w:rPr>
                <w:rFonts w:hint="eastAsia" w:ascii="仿宋" w:hAnsi="仿宋" w:eastAsia="仿宋" w:cs="仿宋"/>
                <w:sz w:val="28"/>
                <w:szCs w:val="28"/>
                <w:highlight w:val="none"/>
                <w:lang w:val="en-US" w:eastAsia="zh-CN"/>
              </w:rPr>
            </w:pPr>
            <w:r>
              <w:rPr>
                <w:rFonts w:hint="eastAsia" w:ascii="宋体" w:hAnsi="宋体" w:cs="宋体"/>
                <w:b/>
                <w:color w:val="000000"/>
                <w:sz w:val="28"/>
                <w:szCs w:val="28"/>
                <w:highlight w:val="none"/>
              </w:rPr>
              <w:t xml:space="preserve">注：须提供证明文件</w:t>
            </w:r>
            <w:r>
              <w:rPr>
                <w:rFonts w:hint="eastAsia" w:ascii="宋体" w:hAnsi="宋体" w:cs="宋体"/>
                <w:b/>
                <w:color w:val="000000"/>
                <w:sz w:val="28"/>
                <w:szCs w:val="28"/>
                <w:highlight w:val="none"/>
                <w:lang w:eastAsia="zh-Hans"/>
              </w:rPr>
              <w:t xml:space="preserve">原件</w:t>
            </w:r>
            <w:r>
              <w:rPr>
                <w:rFonts w:hint="eastAsia" w:ascii="宋体" w:hAnsi="宋体" w:cs="宋体"/>
                <w:b/>
                <w:color w:val="000000"/>
                <w:sz w:val="28"/>
                <w:szCs w:val="28"/>
                <w:highlight w:val="none"/>
              </w:rPr>
              <w:t xml:space="preserve">扫描件加盖电子签章</w:t>
            </w:r>
            <w:r>
              <w:rPr>
                <w:rFonts w:hint="default" w:ascii="宋体" w:hAnsi="宋体" w:cs="宋体"/>
                <w:b/>
                <w:color w:val="000000"/>
                <w:sz w:val="28"/>
                <w:szCs w:val="28"/>
                <w:highlight w:val="none"/>
              </w:rPr>
              <w:t xml:space="preserve">，</w:t>
            </w:r>
            <w:r>
              <w:rPr>
                <w:rFonts w:hint="eastAsia" w:ascii="宋体" w:hAnsi="宋体" w:cs="宋体"/>
                <w:b/>
                <w:bCs/>
                <w:color w:val="000000"/>
                <w:sz w:val="28"/>
                <w:szCs w:val="28"/>
                <w:highlight w:val="none"/>
              </w:rPr>
              <w:t xml:space="preserve">否则此项不得分</w:t>
            </w:r>
            <w:r>
              <w:rPr>
                <w:rFonts w:hint="eastAsia" w:ascii="宋体" w:hAnsi="宋体" w:cs="宋体"/>
                <w:b/>
                <w:color w:val="000000"/>
                <w:sz w:val="28"/>
                <w:szCs w:val="28"/>
                <w:highlight w:val="none"/>
              </w:rPr>
              <w:t xml:space="preserve">。</w:t>
            </w:r>
            <w:r/>
          </w:p>
        </w:tc>
        <w:tc>
          <w:tcPr>
            <w:tcW w:w="1200" w:type="dxa"/>
            <w:vAlign w:val="center"/>
            <w:textDirection w:val="lrTb"/>
            <w:noWrap w:val="false"/>
          </w:tcPr>
          <w:p>
            <w:pPr>
              <w:jc w:val="center"/>
              <w:keepLines w:val="0"/>
              <w:keepNext w:val="0"/>
              <w:pageBreakBefore w:val="0"/>
              <w:spacing w:line="480" w:lineRule="exact"/>
              <w:widowControl w:val="off"/>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18分</w:t>
            </w:r>
            <w:r/>
          </w:p>
        </w:tc>
      </w:tr>
      <w:tr>
        <w:trPr>
          <w:jc w:val="center"/>
        </w:trPr>
        <w:tc>
          <w:tcPr>
            <w:tcW w:w="1633" w:type="dxa"/>
            <w:vAlign w:val="center"/>
            <w:textDirection w:val="lrTb"/>
            <w:noWrap w:val="false"/>
          </w:tcPr>
          <w:p>
            <w:pPr>
              <w:jc w:val="center"/>
              <w:spacing w:line="440" w:lineRule="exact"/>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rPr>
              <w:t xml:space="preserve">服务便利性</w:t>
            </w:r>
            <w:r/>
          </w:p>
          <w:p>
            <w:pPr>
              <w:jc w:val="center"/>
              <w:spacing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tc>
        <w:tc>
          <w:tcPr>
            <w:tcW w:w="7544" w:type="dxa"/>
            <w:vAlign w:val="center"/>
            <w:textDirection w:val="lrTb"/>
            <w:noWrap w:val="false"/>
          </w:tcPr>
          <w:p>
            <w:pPr>
              <w:spacing w:line="440" w:lineRule="exact"/>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rPr>
              <w:t xml:space="preserve">投标人为本地机构或在项目所在地有分支机构或承诺成交后在项目所在地设立服务机构或分支机构的，得</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lang w:val="en-US"/>
              </w:rPr>
              <w:t xml:space="preserve">分。（须在项目所在地有经营场所）</w:t>
            </w:r>
            <w:r/>
          </w:p>
          <w:p>
            <w:pPr>
              <w:jc w:val="both"/>
              <w:keepLines w:val="0"/>
              <w:keepNext w:val="0"/>
              <w:pageBreakBefore w:val="0"/>
              <w:spacing w:line="480" w:lineRule="exact"/>
              <w:widowControl w:val="off"/>
              <w:rPr>
                <w:rFonts w:hint="eastAsia" w:ascii="宋体" w:hAnsi="宋体" w:cs="宋体"/>
                <w:b/>
                <w:color w:val="000000"/>
                <w:sz w:val="28"/>
                <w:szCs w:val="28"/>
                <w:highlight w:val="none"/>
              </w:rPr>
            </w:pPr>
            <w:r>
              <w:rPr>
                <w:rFonts w:hint="eastAsia" w:ascii="仿宋" w:hAnsi="仿宋" w:eastAsia="仿宋" w:cs="仿宋"/>
                <w:sz w:val="28"/>
                <w:szCs w:val="28"/>
                <w:highlight w:val="none"/>
                <w:lang w:val="en-US"/>
              </w:rPr>
              <w:t xml:space="preserve">注：须提供营业执照</w:t>
            </w:r>
            <w:r>
              <w:rPr>
                <w:rFonts w:hint="eastAsia" w:ascii="仿宋" w:hAnsi="仿宋" w:eastAsia="仿宋" w:cs="仿宋"/>
                <w:sz w:val="28"/>
                <w:szCs w:val="28"/>
                <w:highlight w:val="none"/>
                <w:lang w:val="en-US" w:eastAsia="zh-Hans"/>
              </w:rPr>
              <w:t xml:space="preserve">原件</w:t>
            </w:r>
            <w:r>
              <w:rPr>
                <w:rFonts w:hint="eastAsia" w:ascii="仿宋" w:hAnsi="仿宋" w:eastAsia="仿宋" w:cs="仿宋"/>
                <w:sz w:val="28"/>
                <w:szCs w:val="28"/>
                <w:highlight w:val="none"/>
                <w:lang w:val="en-US"/>
              </w:rPr>
              <w:t xml:space="preserve">扫描件及经营场所证明资料加盖电子签章</w:t>
            </w:r>
            <w:r>
              <w:rPr>
                <w:rFonts w:hint="eastAsia" w:ascii="仿宋" w:hAnsi="仿宋" w:eastAsia="仿宋" w:cs="仿宋"/>
                <w:sz w:val="28"/>
                <w:szCs w:val="28"/>
                <w:highlight w:val="none"/>
                <w:lang w:val="en-US" w:eastAsia="zh-CN"/>
              </w:rPr>
              <w:t xml:space="preserve">或承诺书加盖投标人电子签章</w:t>
            </w:r>
            <w:r>
              <w:rPr>
                <w:rFonts w:hint="eastAsia" w:ascii="仿宋" w:hAnsi="仿宋" w:eastAsia="仿宋" w:cs="仿宋"/>
                <w:sz w:val="28"/>
                <w:szCs w:val="28"/>
                <w:highlight w:val="none"/>
                <w:lang w:val="en-US"/>
              </w:rPr>
              <w:t xml:space="preserve">，否则此项不得分。</w:t>
            </w:r>
            <w:r/>
          </w:p>
        </w:tc>
        <w:tc>
          <w:tcPr>
            <w:tcW w:w="1200" w:type="dxa"/>
            <w:vAlign w:val="center"/>
            <w:textDirection w:val="lrTb"/>
            <w:noWrap w:val="false"/>
          </w:tcPr>
          <w:p>
            <w:pPr>
              <w:jc w:val="center"/>
              <w:keepLines w:val="0"/>
              <w:keepNext w:val="0"/>
              <w:pageBreakBefore w:val="0"/>
              <w:spacing w:line="480" w:lineRule="exact"/>
              <w:widowControl w:val="off"/>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3分</w:t>
            </w:r>
            <w:r/>
          </w:p>
        </w:tc>
      </w:tr>
      <w:tr>
        <w:trPr>
          <w:jc w:val="center"/>
        </w:trPr>
        <w:tc>
          <w:tcPr>
            <w:tcW w:w="1633" w:type="dxa"/>
            <w:vAlign w:val="center"/>
            <w:textDirection w:val="lrTb"/>
            <w:noWrap w:val="false"/>
          </w:tcPr>
          <w:p>
            <w:pPr>
              <w:jc w:val="center"/>
              <w:spacing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rPr>
              <w:t xml:space="preserve">项目人员配置情况</w:t>
            </w:r>
            <w:r/>
          </w:p>
        </w:tc>
        <w:tc>
          <w:tcPr>
            <w:tcW w:w="7544" w:type="dxa"/>
            <w:vAlign w:val="center"/>
            <w:textDirection w:val="lrTb"/>
            <w:noWrap w:val="false"/>
          </w:tcPr>
          <w:p>
            <w:pPr>
              <w:spacing w:line="440" w:lineRule="exact"/>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rPr>
              <w:t xml:space="preserve">投标人配置的项目组人员具有人力资源和社会保障部门颁发的</w:t>
            </w:r>
            <w:r>
              <w:rPr>
                <w:rFonts w:hint="eastAsia" w:ascii="仿宋" w:hAnsi="仿宋" w:eastAsia="仿宋" w:cs="仿宋"/>
                <w:sz w:val="28"/>
                <w:szCs w:val="28"/>
                <w:highlight w:val="none"/>
                <w:lang w:val="en-US" w:eastAsia="zh-Hans"/>
              </w:rPr>
              <w:t xml:space="preserve">二级</w:t>
            </w:r>
            <w:r>
              <w:rPr>
                <w:rFonts w:hint="eastAsia" w:ascii="仿宋" w:hAnsi="仿宋" w:eastAsia="仿宋" w:cs="仿宋"/>
                <w:sz w:val="28"/>
                <w:szCs w:val="28"/>
                <w:highlight w:val="none"/>
                <w:lang w:val="en-US"/>
              </w:rPr>
              <w:t xml:space="preserve">企业人力资源管理师</w:t>
            </w:r>
            <w:r>
              <w:rPr>
                <w:rFonts w:hint="eastAsia" w:ascii="仿宋" w:hAnsi="仿宋" w:eastAsia="仿宋" w:cs="仿宋"/>
                <w:sz w:val="28"/>
                <w:szCs w:val="28"/>
                <w:highlight w:val="none"/>
                <w:lang w:val="en-US" w:eastAsia="zh-Hans"/>
              </w:rPr>
              <w:t xml:space="preserve">证书</w:t>
            </w:r>
            <w:r>
              <w:rPr>
                <w:rFonts w:hint="eastAsia" w:ascii="仿宋" w:hAnsi="仿宋" w:eastAsia="仿宋" w:cs="仿宋"/>
                <w:sz w:val="28"/>
                <w:szCs w:val="28"/>
                <w:highlight w:val="none"/>
                <w:lang w:val="en-US"/>
              </w:rPr>
              <w:t xml:space="preserve">的得2分</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lang w:val="en-US" w:eastAsia="zh-Hans"/>
              </w:rPr>
              <w:t xml:space="preserve">具有</w:t>
            </w:r>
            <w:r>
              <w:rPr>
                <w:rFonts w:hint="eastAsia" w:ascii="仿宋" w:hAnsi="仿宋" w:eastAsia="仿宋" w:cs="仿宋"/>
                <w:sz w:val="28"/>
                <w:szCs w:val="28"/>
                <w:highlight w:val="none"/>
                <w:lang w:val="en-US"/>
              </w:rPr>
              <w:t xml:space="preserve">高级人力资源师</w:t>
            </w:r>
            <w:r>
              <w:rPr>
                <w:rFonts w:hint="eastAsia" w:ascii="仿宋" w:hAnsi="仿宋" w:eastAsia="仿宋" w:cs="仿宋"/>
                <w:sz w:val="28"/>
                <w:szCs w:val="28"/>
                <w:highlight w:val="none"/>
                <w:lang w:val="en-US" w:eastAsia="zh-Hans"/>
              </w:rPr>
              <w:t xml:space="preserve">资格证书</w:t>
            </w:r>
            <w:r>
              <w:rPr>
                <w:rFonts w:hint="eastAsia" w:ascii="仿宋" w:hAnsi="仿宋" w:eastAsia="仿宋" w:cs="仿宋"/>
                <w:sz w:val="28"/>
                <w:szCs w:val="28"/>
                <w:highlight w:val="none"/>
                <w:lang w:val="en-US"/>
              </w:rPr>
              <w:t xml:space="preserve">的得</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lang w:val="en-US"/>
              </w:rPr>
              <w:t xml:space="preserve">分</w:t>
            </w:r>
            <w:r>
              <w:rPr>
                <w:rFonts w:hint="eastAsia" w:ascii="仿宋" w:hAnsi="仿宋" w:eastAsia="仿宋" w:cs="仿宋"/>
                <w:sz w:val="28"/>
                <w:szCs w:val="28"/>
                <w:highlight w:val="none"/>
                <w:lang w:val="en-US" w:eastAsia="zh-CN"/>
              </w:rPr>
              <w:t xml:space="preserve">；本项最</w:t>
            </w:r>
            <w:r>
              <w:rPr>
                <w:rFonts w:hint="eastAsia" w:ascii="仿宋" w:hAnsi="仿宋" w:eastAsia="仿宋" w:cs="仿宋"/>
                <w:sz w:val="28"/>
                <w:szCs w:val="28"/>
                <w:highlight w:val="none"/>
                <w:lang w:val="en-US"/>
              </w:rPr>
              <w:t xml:space="preserve">高得</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lang w:val="en-US"/>
              </w:rPr>
              <w:t xml:space="preserve">分。</w:t>
            </w:r>
            <w:r/>
          </w:p>
          <w:p>
            <w:pPr>
              <w:spacing w:line="440" w:lineRule="exact"/>
              <w:rPr>
                <w:rFonts w:hint="eastAsia" w:ascii="宋体" w:hAnsi="宋体" w:cs="宋体"/>
                <w:b/>
                <w:color w:val="000000"/>
                <w:sz w:val="28"/>
                <w:szCs w:val="28"/>
                <w:highlight w:val="none"/>
              </w:rPr>
            </w:pPr>
            <w:r>
              <w:rPr>
                <w:rFonts w:hint="eastAsia" w:ascii="仿宋" w:hAnsi="仿宋" w:eastAsia="仿宋" w:cs="仿宋"/>
                <w:sz w:val="28"/>
                <w:szCs w:val="28"/>
                <w:highlight w:val="none"/>
                <w:lang w:val="en-US"/>
              </w:rPr>
              <w:t xml:space="preserve">注：须提供相应人员至投标截止时间前近三个月在投标人单位或者其分公司的参保证明及相关证书，扫描件加盖电子签章，否则此项不得分。</w:t>
            </w:r>
            <w:r/>
          </w:p>
        </w:tc>
        <w:tc>
          <w:tcPr>
            <w:tcW w:w="1200" w:type="dxa"/>
            <w:vAlign w:val="center"/>
            <w:textDirection w:val="lrTb"/>
            <w:noWrap w:val="false"/>
          </w:tcPr>
          <w:p>
            <w:pPr>
              <w:jc w:val="center"/>
              <w:keepLines w:val="0"/>
              <w:keepNext w:val="0"/>
              <w:pageBreakBefore w:val="0"/>
              <w:spacing w:line="480" w:lineRule="exact"/>
              <w:widowControl w:val="off"/>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4分</w:t>
            </w:r>
            <w:r/>
          </w:p>
        </w:tc>
      </w:tr>
      <w:tr>
        <w:trPr>
          <w:jc w:val="center"/>
        </w:trPr>
        <w:tc>
          <w:tcPr>
            <w:tcW w:w="1633" w:type="dxa"/>
            <w:vAlign w:val="center"/>
            <w:textDirection w:val="lrTb"/>
            <w:noWrap w:val="false"/>
          </w:tcPr>
          <w:p>
            <w:pPr>
              <w:jc w:val="center"/>
              <w:keepLines w:val="0"/>
              <w:keepNext w:val="0"/>
              <w:pageBreakBefore w:val="0"/>
              <w:spacing w:line="48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服务方案</w:t>
            </w:r>
            <w:r/>
          </w:p>
        </w:tc>
        <w:tc>
          <w:tcPr>
            <w:tcW w:w="7544" w:type="dxa"/>
            <w:vAlign w:val="center"/>
            <w:textDirection w:val="lrTb"/>
            <w:noWrap w:val="false"/>
          </w:tcPr>
          <w:p>
            <w:pPr>
              <w:spacing w:line="440" w:lineRule="exact"/>
              <w:rPr>
                <w:rFonts w:hint="eastAsia" w:ascii="仿宋" w:hAnsi="仿宋" w:eastAsia="仿宋" w:cs="仿宋"/>
                <w:b/>
                <w:bCs/>
                <w:sz w:val="28"/>
                <w:szCs w:val="28"/>
                <w:highlight w:val="none"/>
                <w:lang w:val="en-US"/>
              </w:rPr>
            </w:pPr>
            <w:r>
              <w:rPr>
                <w:rFonts w:hint="eastAsia" w:ascii="仿宋" w:hAnsi="仿宋" w:eastAsia="仿宋" w:cs="仿宋"/>
                <w:b/>
                <w:bCs/>
                <w:sz w:val="28"/>
                <w:szCs w:val="28"/>
                <w:highlight w:val="none"/>
                <w:lang w:val="en-US"/>
              </w:rPr>
              <w:t xml:space="preserve">1、管理服务方案（3分）</w:t>
            </w:r>
            <w:r/>
          </w:p>
          <w:p>
            <w:pPr>
              <w:spacing w:line="440" w:lineRule="exact"/>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rPr>
              <w:t xml:space="preserve">方案科学全面、严谨、合理、描述详细且具有针对性方案、不存在实施难度的得3分，方案基本合理、描述一般、存在可操作性的得2分，方案不太合理、描述不仔细、可操作性差的得1分，其余不得分。</w:t>
            </w:r>
            <w:r/>
          </w:p>
          <w:p>
            <w:pPr>
              <w:ind w:right="96"/>
              <w:jc w:val="left"/>
              <w:spacing w:line="360" w:lineRule="auto"/>
              <w:widowControl w:val="off"/>
              <w:tabs>
                <w:tab w:val="left" w:pos="826" w:leader="none"/>
              </w:tabs>
              <w:rPr>
                <w:rFonts w:hint="eastAsia" w:ascii="仿宋" w:hAnsi="仿宋" w:eastAsia="仿宋" w:cs="仿宋"/>
                <w:b/>
                <w:bCs/>
                <w:sz w:val="28"/>
                <w:szCs w:val="28"/>
                <w:highlight w:val="none"/>
                <w:lang w:val="en-US" w:eastAsia="zh-CN" w:bidi="ar-SA"/>
              </w:rPr>
            </w:pPr>
            <w:r>
              <w:rPr>
                <w:rFonts w:hint="eastAsia" w:ascii="仿宋" w:hAnsi="仿宋" w:eastAsia="仿宋" w:cs="仿宋"/>
                <w:b/>
                <w:bCs/>
                <w:sz w:val="28"/>
                <w:szCs w:val="28"/>
                <w:highlight w:val="none"/>
                <w:lang w:val="en-US" w:eastAsia="zh-CN" w:bidi="ar-SA"/>
              </w:rPr>
              <w:t xml:space="preserve">2、技术招标程度，保密性承诺、服务承诺等（3分）</w:t>
            </w:r>
            <w:r/>
          </w:p>
          <w:p>
            <w:pPr>
              <w:spacing w:line="440" w:lineRule="exact"/>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rPr>
              <w:t xml:space="preserve">技术招标程度高，保密性承诺、服务承诺等完整、严密得3分，技术招标程度较高，保密性承诺、服务承诺等基本完整、较为严密得2分，技术招标程度一般、保密性承诺、服务承诺等不太合理、完整、严密得1分，其余不得分。</w:t>
            </w:r>
            <w:r/>
          </w:p>
          <w:p>
            <w:pPr>
              <w:spacing w:line="440" w:lineRule="exact"/>
              <w:rPr>
                <w:rFonts w:hint="eastAsia" w:ascii="仿宋" w:hAnsi="仿宋" w:eastAsia="仿宋" w:cs="仿宋"/>
                <w:b/>
                <w:bCs/>
                <w:sz w:val="28"/>
                <w:szCs w:val="28"/>
                <w:highlight w:val="none"/>
                <w:lang w:val="en-US"/>
              </w:rPr>
            </w:pPr>
            <w:r>
              <w:rPr>
                <w:rFonts w:hint="eastAsia" w:ascii="仿宋" w:hAnsi="仿宋" w:eastAsia="仿宋" w:cs="仿宋"/>
                <w:b/>
                <w:bCs/>
                <w:sz w:val="28"/>
                <w:szCs w:val="28"/>
                <w:highlight w:val="none"/>
                <w:lang w:val="en-US"/>
              </w:rPr>
              <w:t xml:space="preserve">3、人力资源保障措施：人员储备计划、人员培训计划、人员稳定保障措施、薪酬福利水平等（3分）</w:t>
            </w:r>
            <w:r/>
          </w:p>
          <w:p>
            <w:pPr>
              <w:spacing w:line="440" w:lineRule="exact"/>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rPr>
              <w:t xml:space="preserve">上述项内容科学、严谨、合理、完整，可操作性强的得3分，上述项内容全面、严谨、可操作性一般的得2分，上述项内容不太合理、不够严谨，可操作性差的得1分，其余不得分。</w:t>
            </w:r>
            <w:r/>
          </w:p>
          <w:p>
            <w:pPr>
              <w:spacing w:line="440" w:lineRule="exact"/>
              <w:rPr>
                <w:rFonts w:hint="eastAsia" w:ascii="仿宋" w:hAnsi="仿宋" w:eastAsia="仿宋" w:cs="仿宋"/>
                <w:b/>
                <w:bCs/>
                <w:sz w:val="28"/>
                <w:szCs w:val="28"/>
                <w:highlight w:val="none"/>
                <w:lang w:val="en-US"/>
              </w:rPr>
            </w:pPr>
            <w:r>
              <w:rPr>
                <w:rFonts w:hint="eastAsia" w:ascii="仿宋" w:hAnsi="仿宋" w:eastAsia="仿宋" w:cs="仿宋"/>
                <w:b/>
                <w:bCs/>
                <w:sz w:val="28"/>
                <w:szCs w:val="28"/>
                <w:highlight w:val="none"/>
                <w:lang w:val="en-US"/>
              </w:rPr>
              <w:t xml:space="preserve">4、管理制度：财务管理制度、人员管理制度等（</w:t>
            </w:r>
            <w:r>
              <w:rPr>
                <w:rFonts w:hint="eastAsia" w:ascii="仿宋" w:hAnsi="仿宋" w:eastAsia="仿宋" w:cs="仿宋"/>
                <w:b/>
                <w:bCs/>
                <w:sz w:val="28"/>
                <w:szCs w:val="28"/>
                <w:highlight w:val="none"/>
                <w:lang w:val="en-US" w:eastAsia="zh-CN"/>
              </w:rPr>
              <w:t xml:space="preserve">3</w:t>
            </w:r>
            <w:r>
              <w:rPr>
                <w:rFonts w:hint="eastAsia" w:ascii="仿宋" w:hAnsi="仿宋" w:eastAsia="仿宋" w:cs="仿宋"/>
                <w:b/>
                <w:bCs/>
                <w:sz w:val="28"/>
                <w:szCs w:val="28"/>
                <w:highlight w:val="none"/>
                <w:lang w:val="en-US"/>
              </w:rPr>
              <w:t xml:space="preserve">分）</w:t>
            </w:r>
            <w:r/>
          </w:p>
          <w:p>
            <w:pPr>
              <w:spacing w:line="440" w:lineRule="exact"/>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rPr>
              <w:t xml:space="preserve">上述项内容科学、全面、合理的得</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lang w:val="en-US"/>
              </w:rPr>
              <w:t xml:space="preserve">分，上述项内容较为完整、合理的得</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lang w:val="en-US"/>
              </w:rPr>
              <w:t xml:space="preserve">分，上述项内容不够完整、不够严谨的得1分，其余不得分。</w:t>
            </w:r>
            <w:r/>
          </w:p>
          <w:p>
            <w:pPr>
              <w:spacing w:line="440" w:lineRule="exact"/>
              <w:rPr>
                <w:rFonts w:hint="eastAsia" w:ascii="仿宋" w:hAnsi="仿宋" w:eastAsia="仿宋" w:cs="仿宋"/>
                <w:b/>
                <w:bCs/>
                <w:sz w:val="28"/>
                <w:szCs w:val="28"/>
                <w:highlight w:val="none"/>
                <w:lang w:val="en-US"/>
              </w:rPr>
            </w:pPr>
            <w:r>
              <w:rPr>
                <w:rFonts w:hint="eastAsia" w:ascii="仿宋" w:hAnsi="仿宋" w:eastAsia="仿宋" w:cs="仿宋"/>
                <w:b/>
                <w:bCs/>
                <w:sz w:val="28"/>
                <w:szCs w:val="28"/>
                <w:highlight w:val="none"/>
                <w:lang w:val="en-US"/>
              </w:rPr>
              <w:t xml:space="preserve">5、文件档案管理制度（</w:t>
            </w:r>
            <w:r>
              <w:rPr>
                <w:rFonts w:hint="eastAsia" w:ascii="仿宋" w:hAnsi="仿宋" w:eastAsia="仿宋" w:cs="仿宋"/>
                <w:b/>
                <w:bCs/>
                <w:sz w:val="28"/>
                <w:szCs w:val="28"/>
                <w:highlight w:val="none"/>
                <w:lang w:val="en-US" w:eastAsia="zh-CN"/>
              </w:rPr>
              <w:t xml:space="preserve">3</w:t>
            </w:r>
            <w:r>
              <w:rPr>
                <w:rFonts w:hint="eastAsia" w:ascii="仿宋" w:hAnsi="仿宋" w:eastAsia="仿宋" w:cs="仿宋"/>
                <w:b/>
                <w:bCs/>
                <w:sz w:val="28"/>
                <w:szCs w:val="28"/>
                <w:highlight w:val="none"/>
                <w:lang w:val="en-US"/>
              </w:rPr>
              <w:t xml:space="preserve">分）</w:t>
            </w:r>
            <w:r/>
          </w:p>
          <w:p>
            <w:pPr>
              <w:spacing w:line="440" w:lineRule="exact"/>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rPr>
              <w:t xml:space="preserve">文件档案管理制度科学、全面、合理且可操行强的得</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lang w:val="en-US"/>
              </w:rPr>
              <w:t xml:space="preserve">分，文件档案管理制度基本合理、较为全面的得</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lang w:val="en-US"/>
              </w:rPr>
              <w:t xml:space="preserve">分，文件档案管理制度不够完整且操作性不高的得1分，其余不得分。</w:t>
            </w:r>
            <w:r/>
          </w:p>
          <w:p>
            <w:pPr>
              <w:spacing w:line="440" w:lineRule="exact"/>
              <w:rPr>
                <w:rFonts w:hint="eastAsia" w:ascii="仿宋" w:hAnsi="仿宋" w:eastAsia="仿宋" w:cs="仿宋"/>
                <w:b/>
                <w:bCs/>
                <w:sz w:val="28"/>
                <w:szCs w:val="28"/>
                <w:highlight w:val="none"/>
                <w:lang w:val="en-US"/>
              </w:rPr>
            </w:pPr>
            <w:r>
              <w:rPr>
                <w:rFonts w:hint="eastAsia" w:ascii="仿宋" w:hAnsi="仿宋" w:eastAsia="仿宋" w:cs="仿宋"/>
                <w:b/>
                <w:bCs/>
                <w:sz w:val="28"/>
                <w:szCs w:val="28"/>
                <w:highlight w:val="none"/>
                <w:lang w:val="en-US"/>
              </w:rPr>
              <w:t xml:space="preserve">6、服务招标时间及保障措施（3分）</w:t>
            </w:r>
            <w:r/>
          </w:p>
          <w:p>
            <w:pPr>
              <w:spacing w:line="440" w:lineRule="exact"/>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rPr>
              <w:t xml:space="preserve">服务招标时间及保障措施科学、完整、合理严谨且符合项目情况可操作性强的得3分，服务招标时间及保障措施较为完整，较为合理且符合项目情况的得2分，服务招标时间及保障措施不够完整，不够合理、操作性差的得1分，其余不得分。</w:t>
            </w:r>
            <w:r/>
          </w:p>
          <w:p>
            <w:pPr>
              <w:jc w:val="left"/>
              <w:spacing w:line="360" w:lineRule="auto"/>
              <w:widowControl w:val="off"/>
              <w:tabs>
                <w:tab w:val="left" w:pos="810" w:leader="none"/>
              </w:tabs>
              <w:rPr>
                <w:rFonts w:hint="eastAsia" w:ascii="仿宋" w:hAnsi="仿宋" w:eastAsia="仿宋" w:cs="仿宋"/>
                <w:b/>
                <w:bCs/>
                <w:sz w:val="28"/>
                <w:szCs w:val="28"/>
                <w:highlight w:val="none"/>
                <w:lang w:val="en-US" w:eastAsia="zh-CN" w:bidi="ar-SA"/>
              </w:rPr>
            </w:pPr>
            <w:r>
              <w:rPr>
                <w:rFonts w:hint="eastAsia" w:ascii="仿宋" w:hAnsi="仿宋" w:eastAsia="仿宋" w:cs="仿宋"/>
                <w:b/>
                <w:bCs/>
                <w:sz w:val="28"/>
                <w:szCs w:val="28"/>
                <w:highlight w:val="none"/>
                <w:lang w:val="en-US" w:eastAsia="zh-CN" w:bidi="ar-SA"/>
              </w:rPr>
              <w:t xml:space="preserve">7、应急预案（3分）</w:t>
            </w:r>
            <w:r/>
          </w:p>
          <w:p>
            <w:pPr>
              <w:spacing w:line="440" w:lineRule="exact"/>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rPr>
              <w:t xml:space="preserve">应急预案科学、严谨、合理、完整，可操作性强的得3分，应急预案全面、严谨、可操作性一般的得2分，应急预案不太合理、不够严谨，可操作性差的得1分，其余不得分。</w:t>
            </w:r>
            <w:r/>
          </w:p>
          <w:p>
            <w:pPr>
              <w:spacing w:line="440" w:lineRule="exact"/>
              <w:rPr>
                <w:rFonts w:hint="eastAsia" w:ascii="仿宋" w:hAnsi="仿宋" w:eastAsia="仿宋" w:cs="仿宋"/>
                <w:b/>
                <w:bCs/>
                <w:sz w:val="28"/>
                <w:szCs w:val="28"/>
                <w:highlight w:val="none"/>
                <w:lang w:val="en-US"/>
              </w:rPr>
            </w:pPr>
            <w:r>
              <w:rPr>
                <w:rFonts w:hint="eastAsia" w:ascii="仿宋" w:hAnsi="仿宋" w:eastAsia="仿宋" w:cs="仿宋"/>
                <w:b/>
                <w:bCs/>
                <w:sz w:val="28"/>
                <w:szCs w:val="28"/>
                <w:highlight w:val="none"/>
                <w:lang w:val="en-US"/>
              </w:rPr>
              <w:t xml:space="preserve">8、针对本项目特点、难点采取的其他针对性措施（3分）</w:t>
            </w:r>
            <w:r/>
          </w:p>
          <w:p>
            <w:pPr>
              <w:spacing w:line="440" w:lineRule="exact"/>
              <w:rPr>
                <w:rFonts w:hint="eastAsia" w:ascii="宋体" w:hAnsi="宋体" w:cs="宋体"/>
                <w:b/>
                <w:color w:val="000000"/>
                <w:sz w:val="28"/>
                <w:szCs w:val="28"/>
                <w:highlight w:val="none"/>
              </w:rPr>
            </w:pPr>
            <w:r>
              <w:rPr>
                <w:rFonts w:hint="eastAsia" w:ascii="仿宋" w:hAnsi="仿宋" w:eastAsia="仿宋" w:cs="仿宋"/>
                <w:sz w:val="28"/>
                <w:szCs w:val="28"/>
                <w:highlight w:val="none"/>
                <w:lang w:val="en-US"/>
              </w:rPr>
              <w:t xml:space="preserve">上述项措施科学、严谨、合理且具有针对性的得3分，上述项措施较为全面合理，具有一定针对性的得2分，上述项措施不够全面，针对性弱的得1分，其余不得分。</w:t>
            </w:r>
            <w:r/>
          </w:p>
        </w:tc>
        <w:tc>
          <w:tcPr>
            <w:tcW w:w="1200" w:type="dxa"/>
            <w:vAlign w:val="center"/>
            <w:textDirection w:val="lrTb"/>
            <w:noWrap w:val="false"/>
          </w:tcPr>
          <w:p>
            <w:pPr>
              <w:jc w:val="center"/>
              <w:keepLines w:val="0"/>
              <w:keepNext w:val="0"/>
              <w:pageBreakBefore w:val="0"/>
              <w:spacing w:line="480" w:lineRule="exact"/>
              <w:widowControl w:val="off"/>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24分</w:t>
            </w:r>
            <w:r/>
          </w:p>
        </w:tc>
      </w:tr>
    </w:tbl>
    <w:p>
      <w:pPr>
        <w:rPr>
          <w:rFonts w:hint="eastAsia" w:ascii="仿宋" w:hAnsi="仿宋" w:eastAsia="仿宋" w:cs="仿宋"/>
          <w:bCs/>
          <w:color w:val="000000"/>
          <w:sz w:val="28"/>
          <w:szCs w:val="28"/>
          <w:highlight w:val="none"/>
          <w:lang w:val="en-US" w:eastAsia="zh-CN" w:bidi="ar-SA"/>
        </w:rPr>
      </w:pPr>
      <w:r>
        <w:rPr>
          <w:rFonts w:hint="eastAsia" w:ascii="仿宋" w:hAnsi="仿宋" w:eastAsia="仿宋" w:cs="仿宋"/>
          <w:bCs/>
          <w:color w:val="000000"/>
          <w:sz w:val="28"/>
          <w:szCs w:val="28"/>
          <w:highlight w:val="none"/>
          <w:lang w:val="en-US" w:eastAsia="zh-CN" w:bidi="ar-SA"/>
        </w:rPr>
      </w:r>
      <w:r/>
    </w:p>
    <w:p>
      <w:pPr>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注：</w:t>
      </w:r>
      <w:r>
        <w:rPr>
          <w:rFonts w:hint="default" w:ascii="仿宋" w:hAnsi="仿宋" w:eastAsia="仿宋" w:cs="仿宋"/>
          <w:bCs/>
          <w:color w:val="000000"/>
          <w:sz w:val="24"/>
          <w:szCs w:val="24"/>
          <w:highlight w:val="none"/>
          <w:lang w:val="en-US" w:eastAsia="zh-CN" w:bidi="ar-SA"/>
        </w:rPr>
        <w:t xml:space="preserve">①</w:t>
      </w:r>
      <w:r>
        <w:rPr>
          <w:rFonts w:hint="eastAsia" w:ascii="仿宋" w:hAnsi="仿宋" w:eastAsia="仿宋" w:cs="仿宋"/>
          <w:bCs/>
          <w:color w:val="000000"/>
          <w:sz w:val="24"/>
          <w:szCs w:val="24"/>
          <w:highlight w:val="none"/>
          <w:lang w:val="en-US" w:eastAsia="zh-CN" w:bidi="ar-SA"/>
        </w:rPr>
        <w:t xml:space="preserve">投标人提供的相关证明材料，如弄虚作假，根据《政府采购法》予以处罚。</w:t>
      </w:r>
      <w:r/>
    </w:p>
    <w:p>
      <w:pPr>
        <w:ind w:firstLine="480"/>
        <w:rPr>
          <w:rFonts w:hint="eastAsia" w:ascii="仿宋" w:hAnsi="仿宋" w:eastAsia="仿宋"/>
          <w:b/>
          <w:sz w:val="36"/>
          <w:szCs w:val="36"/>
          <w:highlight w:val="none"/>
        </w:rPr>
      </w:pPr>
      <w:r>
        <w:rPr>
          <w:rFonts w:hint="default" w:ascii="仿宋" w:hAnsi="仿宋" w:eastAsia="仿宋" w:cs="仿宋"/>
          <w:bCs/>
          <w:color w:val="000000"/>
          <w:sz w:val="24"/>
          <w:szCs w:val="24"/>
          <w:highlight w:val="none"/>
          <w:lang w:val="en-US" w:eastAsia="zh-CN" w:bidi="ar-SA"/>
        </w:rPr>
        <w:t xml:space="preserve">②</w:t>
      </w:r>
      <w:r>
        <w:rPr>
          <w:rFonts w:hint="eastAsia" w:ascii="仿宋" w:hAnsi="仿宋" w:eastAsia="仿宋" w:cs="仿宋"/>
          <w:bCs/>
          <w:color w:val="000000"/>
          <w:sz w:val="24"/>
          <w:szCs w:val="24"/>
          <w:highlight w:val="none"/>
          <w:lang w:val="en-US" w:eastAsia="zh-CN" w:bidi="ar-SA"/>
        </w:rPr>
        <w:t xml:space="preserve">本项目所涉及方案不采用暗标方式进行评审。</w:t>
      </w:r>
      <w:r>
        <w:rPr>
          <w:rFonts w:hint="eastAsia" w:ascii="仿宋" w:hAnsi="仿宋" w:eastAsia="仿宋" w:cs="仿宋"/>
          <w:bCs/>
          <w:color w:val="000000"/>
          <w:sz w:val="28"/>
          <w:szCs w:val="28"/>
          <w:highlight w:val="none"/>
          <w:lang w:val="en-US" w:eastAsia="zh-CN" w:bidi="ar-SA"/>
        </w:rPr>
        <w:br w:type="page" w:clear="all"/>
      </w:r>
      <w:r/>
    </w:p>
    <w:p>
      <w:pPr>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t xml:space="preserve">第四章  合同格式及条款</w:t>
      </w:r>
      <w:r/>
    </w:p>
    <w:p>
      <w:pPr>
        <w:ind w:firstLine="560"/>
        <w:keepLines w:val="0"/>
        <w:keepNext w:val="0"/>
        <w:pageBreakBefore w:val="0"/>
        <w:spacing w:line="520" w:lineRule="exact"/>
        <w:tabs>
          <w:tab w:val="left" w:pos="180" w:leader="none"/>
        </w:tabs>
        <w:rPr>
          <w:rFonts w:hint="eastAsia" w:ascii="仿宋" w:hAnsi="仿宋" w:eastAsia="仿宋"/>
          <w:sz w:val="32"/>
        </w:rPr>
        <w:outlineLvl w:val="9"/>
      </w:pPr>
      <w:r>
        <w:rPr>
          <w:rFonts w:hint="eastAsia" w:ascii="仿宋" w:hAnsi="仿宋" w:eastAsia="仿宋"/>
          <w:bCs/>
          <w:sz w:val="28"/>
          <w:szCs w:val="28"/>
        </w:rPr>
        <w:t xml:space="preserve">注</w:t>
      </w:r>
      <w:r>
        <w:rPr>
          <w:rFonts w:hint="eastAsia" w:ascii="仿宋" w:hAnsi="仿宋" w:eastAsia="仿宋"/>
          <w:bCs/>
          <w:sz w:val="28"/>
          <w:szCs w:val="28"/>
          <w:lang w:eastAsia="zh-CN"/>
        </w:rPr>
        <w:t xml:space="preserve">：</w:t>
      </w:r>
      <w:r>
        <w:rPr>
          <w:rFonts w:hint="eastAsia" w:ascii="仿宋" w:hAnsi="仿宋" w:eastAsia="仿宋"/>
          <w:bCs/>
          <w:sz w:val="28"/>
          <w:szCs w:val="28"/>
        </w:rPr>
        <w:t xml:space="preserve">以下为采购人提出中标后签订本项目合同的条款，投标人必须实质性响应，中标投标人不得提出实质性的修改，关于专用条款将由采购人与中标投标人结合本项目具体情况协商后签订。</w:t>
      </w:r>
      <w:r/>
    </w:p>
    <w:p>
      <w:pPr>
        <w:pStyle w:val="1015"/>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1015"/>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一、合同格式</w:t>
      </w:r>
      <w:r/>
    </w:p>
    <w:p>
      <w:pPr>
        <w:jc w:val="left"/>
        <w:keepLines w:val="0"/>
        <w:keepNext w:val="0"/>
        <w:pageBreakBefore w:val="0"/>
        <w:spacing w:line="520" w:lineRule="exact"/>
        <w:rPr>
          <w:rFonts w:ascii="仿宋" w:hAnsi="仿宋" w:eastAsia="仿宋" w:cs="Arial Unicode MS"/>
          <w:color w:val="000000"/>
          <w:sz w:val="28"/>
          <w:szCs w:val="28"/>
        </w:rPr>
        <w:outlineLvl w:val="9"/>
      </w:pPr>
      <w:r>
        <w:rPr>
          <w:rFonts w:hint="eastAsia" w:ascii="仿宋" w:hAnsi="仿宋" w:eastAsia="仿宋" w:cs="Arial Unicode MS"/>
          <w:color w:val="000000"/>
          <w:sz w:val="28"/>
          <w:szCs w:val="28"/>
        </w:rPr>
        <w:t xml:space="preserve">甲方</w:t>
      </w:r>
      <w:r>
        <w:rPr>
          <w:rFonts w:hint="eastAsia" w:ascii="仿宋" w:hAnsi="仿宋" w:eastAsia="仿宋" w:cs="Arial Unicode MS"/>
          <w:color w:val="000000"/>
          <w:sz w:val="28"/>
          <w:szCs w:val="28"/>
          <w:lang w:eastAsia="zh-CN"/>
        </w:rPr>
        <w:t xml:space="preserve">：</w:t>
      </w:r>
      <w:r>
        <w:rPr>
          <w:rFonts w:ascii="仿宋" w:hAnsi="仿宋" w:eastAsia="仿宋" w:cs="Arial Unicode MS"/>
          <w:color w:val="000000"/>
          <w:sz w:val="28"/>
          <w:szCs w:val="28"/>
        </w:rPr>
        <w:t xml:space="preserve"> </w:t>
      </w:r>
      <w:r/>
    </w:p>
    <w:p>
      <w:pPr>
        <w:pStyle w:val="101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Arial Unicode MS"/>
          <w:color w:val="000000"/>
          <w:sz w:val="28"/>
          <w:szCs w:val="28"/>
        </w:rPr>
        <w:t xml:space="preserve">乙方</w:t>
      </w:r>
      <w:r>
        <w:rPr>
          <w:rFonts w:hint="eastAsia" w:ascii="仿宋" w:hAnsi="仿宋" w:eastAsia="仿宋" w:cs="Arial Unicode MS"/>
          <w:color w:val="000000"/>
          <w:sz w:val="28"/>
          <w:szCs w:val="28"/>
          <w:lang w:eastAsia="zh-CN"/>
        </w:rPr>
        <w:t xml:space="preserve">：</w:t>
      </w:r>
      <w:r/>
    </w:p>
    <w:p>
      <w:pPr>
        <w:pStyle w:val="1015"/>
        <w:ind w:firstLine="63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w:t>
      </w:r>
      <w:r>
        <w:rPr>
          <w:rFonts w:hint="eastAsia" w:ascii="仿宋" w:hAnsi="仿宋" w:eastAsia="仿宋"/>
          <w:sz w:val="28"/>
          <w:szCs w:val="28"/>
          <w:lang w:eastAsia="zh-CN"/>
        </w:rPr>
        <w:t xml:space="preserve">，</w:t>
      </w:r>
      <w:r>
        <w:rPr>
          <w:rFonts w:hint="eastAsia" w:ascii="仿宋" w:hAnsi="仿宋" w:eastAsia="仿宋"/>
          <w:sz w:val="28"/>
          <w:szCs w:val="28"/>
        </w:rPr>
        <w:t xml:space="preserve">经协商一致</w:t>
      </w:r>
      <w:r>
        <w:rPr>
          <w:rFonts w:hint="eastAsia" w:ascii="仿宋" w:hAnsi="仿宋" w:eastAsia="仿宋"/>
          <w:sz w:val="28"/>
          <w:szCs w:val="28"/>
          <w:lang w:eastAsia="zh-CN"/>
        </w:rPr>
        <w:t xml:space="preserve">，</w:t>
      </w:r>
      <w:r>
        <w:rPr>
          <w:rFonts w:hint="eastAsia" w:ascii="仿宋" w:hAnsi="仿宋" w:eastAsia="仿宋"/>
          <w:sz w:val="28"/>
          <w:szCs w:val="28"/>
        </w:rPr>
        <w:t xml:space="preserve">达成如下购销合同</w:t>
      </w:r>
      <w:r>
        <w:rPr>
          <w:rFonts w:hint="eastAsia" w:ascii="仿宋" w:hAnsi="仿宋" w:eastAsia="仿宋"/>
          <w:sz w:val="28"/>
          <w:szCs w:val="28"/>
          <w:lang w:eastAsia="zh-CN"/>
        </w:rPr>
        <w:t xml:space="preserve">：</w:t>
      </w:r>
      <w:r/>
    </w:p>
    <w:p>
      <w:pPr>
        <w:pStyle w:val="1015"/>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一、服务内容</w:t>
      </w:r>
      <w:r/>
    </w:p>
    <w:p>
      <w:pPr>
        <w:pStyle w:val="1015"/>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本合同所提供的服务内容详见“ 项目采购需求”。</w:t>
      </w:r>
      <w:r/>
    </w:p>
    <w:p>
      <w:pPr>
        <w:pStyle w:val="1015"/>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二、合同金额</w:t>
      </w:r>
      <w:r/>
    </w:p>
    <w:p>
      <w:pPr>
        <w:pStyle w:val="1015"/>
        <w:ind w:firstLine="49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本合同的总金额</w:t>
      </w:r>
      <w:r>
        <w:rPr>
          <w:rFonts w:hint="eastAsia" w:ascii="仿宋" w:hAnsi="仿宋" w:eastAsia="仿宋"/>
          <w:sz w:val="28"/>
          <w:szCs w:val="24"/>
          <w:lang w:eastAsia="zh-CN"/>
        </w:rPr>
        <w:t xml:space="preserve">（</w:t>
      </w:r>
      <w:r>
        <w:rPr>
          <w:rFonts w:hint="eastAsia" w:ascii="仿宋" w:hAnsi="仿宋" w:eastAsia="仿宋"/>
          <w:sz w:val="28"/>
          <w:szCs w:val="24"/>
        </w:rPr>
        <w:t xml:space="preserve">大写</w:t>
      </w:r>
      <w:r>
        <w:rPr>
          <w:rFonts w:hint="eastAsia" w:ascii="仿宋" w:hAnsi="仿宋" w:eastAsia="仿宋"/>
          <w:sz w:val="28"/>
          <w:szCs w:val="24"/>
          <w:lang w:eastAsia="zh-CN"/>
        </w:rPr>
        <w:t xml:space="preserve">）</w:t>
      </w:r>
      <w:r>
        <w:rPr>
          <w:rFonts w:hint="eastAsia" w:ascii="仿宋" w:hAnsi="仿宋" w:eastAsia="仿宋"/>
          <w:sz w:val="28"/>
          <w:szCs w:val="24"/>
        </w:rPr>
        <w:t xml:space="preserve">为___________元人民币，分项价格详见乙方提交的投标报价明细表。</w:t>
      </w:r>
      <w:r/>
    </w:p>
    <w:p>
      <w:pPr>
        <w:pStyle w:val="1015"/>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三、履约期限和地点</w:t>
      </w:r>
      <w:r/>
    </w:p>
    <w:p>
      <w:pPr>
        <w:pStyle w:val="1015"/>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1、履约期限：自签订合同起，服务期一年；</w:t>
      </w:r>
      <w:r/>
    </w:p>
    <w:p>
      <w:pPr>
        <w:pStyle w:val="1015"/>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2、履约地点：淮安区人民法院，具体由甲方指定。</w:t>
      </w:r>
      <w:r/>
    </w:p>
    <w:p>
      <w:pPr>
        <w:pStyle w:val="1015"/>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四、付款</w:t>
      </w:r>
      <w:r/>
    </w:p>
    <w:p>
      <w:pPr>
        <w:ind w:left="0" w:firstLine="560"/>
        <w:pageBreakBefore w:val="0"/>
        <w:spacing w:line="480" w:lineRule="exact"/>
        <w:rPr>
          <w:rFonts w:hint="eastAsia" w:ascii="仿宋" w:hAnsi="仿宋" w:eastAsia="仿宋" w:cs="Times New Roman"/>
          <w:sz w:val="28"/>
          <w:szCs w:val="20"/>
          <w:lang w:val="en-US" w:eastAsia="zh-CN" w:bidi="ar-SA"/>
        </w:rPr>
      </w:pPr>
      <w:r>
        <w:rPr>
          <w:rFonts w:hint="eastAsia" w:ascii="仿宋" w:hAnsi="仿宋" w:eastAsia="仿宋" w:cs="Times New Roman"/>
          <w:sz w:val="28"/>
          <w:szCs w:val="20"/>
          <w:lang w:val="en-US" w:eastAsia="zh-CN" w:bidi="ar-SA"/>
        </w:rPr>
        <w:t xml:space="preserve">根据苏财购【2020】52号文规定，招标人收到中标人发票后15日内将资金支付到合同约定的中标人账户，该项目合同签订后预付合同价的40%，剩余款项以合同期为准，按季支付，即下季初支付上一季度应支付的费用。中标人须按照甲方要求开票，否则甲方有权拒付费用。</w:t>
      </w:r>
      <w:r/>
    </w:p>
    <w:p>
      <w:pPr>
        <w:ind w:left="0" w:firstLine="56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五、履约保证金</w:t>
      </w:r>
      <w:r/>
    </w:p>
    <w:p>
      <w:pPr>
        <w:ind w:left="0" w:firstLine="42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lang w:eastAsia="zh-CN"/>
        </w:rPr>
        <w:t xml:space="preserve">乙方</w:t>
      </w:r>
      <w:r>
        <w:rPr>
          <w:rFonts w:hint="eastAsia" w:ascii="仿宋" w:hAnsi="仿宋" w:eastAsia="仿宋"/>
          <w:sz w:val="28"/>
          <w:szCs w:val="28"/>
          <w:highlight w:val="none"/>
        </w:rPr>
        <w:t xml:space="preserve">应向</w:t>
      </w:r>
      <w:r>
        <w:rPr>
          <w:rFonts w:hint="eastAsia" w:ascii="仿宋" w:hAnsi="仿宋" w:eastAsia="仿宋"/>
          <w:sz w:val="28"/>
          <w:szCs w:val="28"/>
          <w:highlight w:val="none"/>
          <w:lang w:eastAsia="zh-CN"/>
        </w:rPr>
        <w:t xml:space="preserve">甲方</w:t>
      </w:r>
      <w:r>
        <w:rPr>
          <w:rFonts w:hint="eastAsia" w:ascii="仿宋" w:hAnsi="仿宋" w:eastAsia="仿宋"/>
          <w:sz w:val="28"/>
          <w:szCs w:val="28"/>
          <w:highlight w:val="none"/>
        </w:rPr>
        <w:t xml:space="preserve">交纳中标总价1%的履约保证金。</w:t>
      </w:r>
      <w:r/>
    </w:p>
    <w:p>
      <w:pPr>
        <w:ind w:left="0" w:firstLine="42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lang w:eastAsia="zh-CN"/>
        </w:rPr>
        <w:t xml:space="preserve">乙方</w:t>
      </w:r>
      <w:r>
        <w:rPr>
          <w:rFonts w:hint="eastAsia" w:ascii="仿宋" w:hAnsi="仿宋" w:eastAsia="仿宋"/>
          <w:sz w:val="28"/>
          <w:szCs w:val="28"/>
          <w:highlight w:val="none"/>
        </w:rPr>
        <w:t xml:space="preserve">提供的履约保证金可以是人民币形式（银行本票、汇票、支票、电汇），或银行保函、担保公司的保证担保或保险公司的保证保险等多种形式。</w:t>
      </w:r>
      <w:r/>
    </w:p>
    <w:p>
      <w:pPr>
        <w:ind w:left="0" w:firstLine="42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lang w:eastAsia="zh-CN"/>
        </w:rPr>
        <w:t xml:space="preserve">乙方</w:t>
      </w:r>
      <w:r>
        <w:rPr>
          <w:rFonts w:hint="eastAsia" w:ascii="仿宋" w:hAnsi="仿宋" w:eastAsia="仿宋"/>
          <w:sz w:val="28"/>
          <w:szCs w:val="28"/>
          <w:highlight w:val="none"/>
        </w:rPr>
        <w:t xml:space="preserve">选取银行保函、担保公司的保证担保或保险公司的保证保险等形式的向</w:t>
      </w:r>
      <w:r>
        <w:rPr>
          <w:rFonts w:hint="eastAsia" w:ascii="仿宋" w:hAnsi="仿宋" w:eastAsia="仿宋"/>
          <w:sz w:val="28"/>
          <w:szCs w:val="28"/>
          <w:highlight w:val="none"/>
          <w:lang w:eastAsia="zh-CN"/>
        </w:rPr>
        <w:t xml:space="preserve">甲方</w:t>
      </w:r>
      <w:r>
        <w:rPr>
          <w:rFonts w:hint="eastAsia" w:ascii="仿宋" w:hAnsi="仿宋" w:eastAsia="仿宋"/>
          <w:sz w:val="28"/>
          <w:szCs w:val="28"/>
          <w:highlight w:val="none"/>
        </w:rPr>
        <w:t xml:space="preserve">缴纳的，如保函（担保、保险等）的约定期到期但</w:t>
      </w:r>
      <w:r>
        <w:rPr>
          <w:rFonts w:hint="eastAsia" w:ascii="仿宋" w:hAnsi="仿宋" w:eastAsia="仿宋"/>
          <w:sz w:val="28"/>
          <w:szCs w:val="28"/>
          <w:highlight w:val="none"/>
          <w:lang w:eastAsia="zh-CN"/>
        </w:rPr>
        <w:t xml:space="preserve">乙方</w:t>
      </w:r>
      <w:r>
        <w:rPr>
          <w:rFonts w:hint="eastAsia" w:ascii="仿宋" w:hAnsi="仿宋" w:eastAsia="仿宋"/>
          <w:sz w:val="28"/>
          <w:szCs w:val="28"/>
          <w:highlight w:val="none"/>
        </w:rPr>
        <w:t xml:space="preserve">履约仍未结束的，</w:t>
      </w:r>
      <w:r>
        <w:rPr>
          <w:rFonts w:hint="eastAsia" w:ascii="仿宋" w:hAnsi="仿宋" w:eastAsia="仿宋"/>
          <w:sz w:val="28"/>
          <w:szCs w:val="28"/>
          <w:highlight w:val="none"/>
          <w:lang w:eastAsia="zh-CN"/>
        </w:rPr>
        <w:t xml:space="preserve">乙方</w:t>
      </w:r>
      <w:r>
        <w:rPr>
          <w:rFonts w:hint="eastAsia" w:ascii="仿宋" w:hAnsi="仿宋" w:eastAsia="仿宋"/>
          <w:sz w:val="28"/>
          <w:szCs w:val="28"/>
          <w:highlight w:val="none"/>
        </w:rPr>
        <w:t xml:space="preserve">须进行续保。</w:t>
      </w:r>
      <w:r/>
    </w:p>
    <w:p>
      <w:pPr>
        <w:ind w:left="0" w:firstLine="42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lang w:eastAsia="zh-CN"/>
        </w:rPr>
        <w:t xml:space="preserve">乙方</w:t>
      </w:r>
      <w:r>
        <w:rPr>
          <w:rFonts w:hint="eastAsia" w:ascii="仿宋" w:hAnsi="仿宋" w:eastAsia="仿宋"/>
          <w:sz w:val="28"/>
          <w:szCs w:val="28"/>
          <w:highlight w:val="none"/>
        </w:rPr>
        <w:t xml:space="preserve">选取以履约保函（保险）形式向</w:t>
      </w:r>
      <w:r>
        <w:rPr>
          <w:rFonts w:hint="eastAsia" w:ascii="仿宋" w:hAnsi="仿宋" w:eastAsia="仿宋"/>
          <w:sz w:val="28"/>
          <w:szCs w:val="28"/>
          <w:highlight w:val="none"/>
          <w:lang w:eastAsia="zh-CN"/>
        </w:rPr>
        <w:t xml:space="preserve">甲方</w:t>
      </w:r>
      <w:r>
        <w:rPr>
          <w:rFonts w:hint="eastAsia" w:ascii="仿宋" w:hAnsi="仿宋" w:eastAsia="仿宋"/>
          <w:sz w:val="28"/>
          <w:szCs w:val="28"/>
          <w:highlight w:val="none"/>
        </w:rPr>
        <w:t xml:space="preserve">缴纳的，按照《关于在全省政府采购领域推行电子履约保函（保险）的通知》（苏财购【2023】150号）的要求，登录“政府采购电子履约保函（保险）平台”，选择第三方机构并提交保函（保险）申请，经审核通过后支付相关费用。</w:t>
      </w:r>
      <w:r/>
    </w:p>
    <w:p>
      <w:pPr>
        <w:ind w:left="0" w:firstLine="42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如</w:t>
      </w:r>
      <w:r>
        <w:rPr>
          <w:rFonts w:hint="eastAsia" w:ascii="仿宋" w:hAnsi="仿宋" w:eastAsia="仿宋"/>
          <w:sz w:val="28"/>
          <w:szCs w:val="28"/>
          <w:highlight w:val="none"/>
          <w:lang w:eastAsia="zh-CN"/>
        </w:rPr>
        <w:t xml:space="preserve">乙方</w:t>
      </w:r>
      <w:r>
        <w:rPr>
          <w:rFonts w:hint="eastAsia" w:ascii="仿宋" w:hAnsi="仿宋" w:eastAsia="仿宋"/>
          <w:sz w:val="28"/>
          <w:szCs w:val="28"/>
          <w:highlight w:val="none"/>
        </w:rPr>
        <w:t xml:space="preserve">未能履行合同规定的义务，</w:t>
      </w:r>
      <w:r>
        <w:rPr>
          <w:rFonts w:hint="eastAsia" w:ascii="仿宋" w:hAnsi="仿宋" w:eastAsia="仿宋"/>
          <w:sz w:val="28"/>
          <w:szCs w:val="28"/>
          <w:highlight w:val="none"/>
          <w:lang w:eastAsia="zh-CN"/>
        </w:rPr>
        <w:t xml:space="preserve">甲方</w:t>
      </w:r>
      <w:r>
        <w:rPr>
          <w:rFonts w:hint="eastAsia" w:ascii="仿宋" w:hAnsi="仿宋" w:eastAsia="仿宋"/>
          <w:sz w:val="28"/>
          <w:szCs w:val="28"/>
          <w:highlight w:val="none"/>
        </w:rPr>
        <w:t xml:space="preserve">有权从履约保证金中取得补偿。</w:t>
      </w:r>
      <w:r/>
    </w:p>
    <w:p>
      <w:pPr>
        <w:ind w:left="0" w:firstLine="420"/>
        <w:keepLines w:val="0"/>
        <w:keepNext w:val="0"/>
        <w:pageBreakBefore w:val="0"/>
        <w:spacing w:line="520" w:lineRule="exact"/>
        <w:widowControl w:val="off"/>
        <w:rPr>
          <w:rFonts w:hint="eastAsia" w:ascii="仿宋" w:hAnsi="仿宋" w:eastAsia="仿宋"/>
          <w:sz w:val="28"/>
          <w:szCs w:val="28"/>
          <w:highlight w:val="none"/>
          <w:lang w:eastAsia="zh-CN"/>
        </w:rPr>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履约保证金在合同约定期间内不予退还或者应完全有效，约定期间届满之日起 5个工作日内，</w:t>
      </w:r>
      <w:r>
        <w:rPr>
          <w:rFonts w:hint="eastAsia" w:ascii="仿宋" w:hAnsi="仿宋" w:eastAsia="仿宋"/>
          <w:sz w:val="28"/>
          <w:szCs w:val="28"/>
          <w:highlight w:val="none"/>
          <w:lang w:eastAsia="zh-CN"/>
        </w:rPr>
        <w:t xml:space="preserve">甲方</w:t>
      </w:r>
      <w:r>
        <w:rPr>
          <w:rFonts w:hint="eastAsia" w:ascii="仿宋" w:hAnsi="仿宋" w:eastAsia="仿宋"/>
          <w:sz w:val="28"/>
          <w:szCs w:val="28"/>
          <w:highlight w:val="none"/>
        </w:rPr>
        <w:t xml:space="preserve">应将履约保证金退还</w:t>
      </w:r>
      <w:r>
        <w:rPr>
          <w:rFonts w:hint="eastAsia" w:ascii="仿宋" w:hAnsi="仿宋" w:eastAsia="仿宋"/>
          <w:sz w:val="28"/>
          <w:szCs w:val="28"/>
          <w:highlight w:val="none"/>
          <w:lang w:eastAsia="zh-CN"/>
        </w:rPr>
        <w:t xml:space="preserve">乙方</w:t>
      </w:r>
      <w:r>
        <w:rPr>
          <w:rFonts w:hint="eastAsia" w:ascii="仿宋" w:hAnsi="仿宋" w:eastAsia="仿宋"/>
          <w:sz w:val="28"/>
          <w:szCs w:val="28"/>
          <w:highlight w:val="none"/>
        </w:rPr>
        <w:t xml:space="preserve">；逾期退还的，按中国人民银行同期贷款基利率上浮20%后的利率支付超期资金占用费，但因</w:t>
      </w:r>
      <w:r>
        <w:rPr>
          <w:rFonts w:hint="eastAsia" w:ascii="仿宋" w:hAnsi="仿宋" w:eastAsia="仿宋"/>
          <w:sz w:val="28"/>
          <w:szCs w:val="28"/>
          <w:highlight w:val="none"/>
          <w:lang w:eastAsia="zh-CN"/>
        </w:rPr>
        <w:t xml:space="preserve">乙方</w:t>
      </w:r>
      <w:r>
        <w:rPr>
          <w:rFonts w:hint="eastAsia" w:ascii="仿宋" w:hAnsi="仿宋" w:eastAsia="仿宋"/>
          <w:sz w:val="28"/>
          <w:szCs w:val="28"/>
          <w:highlight w:val="none"/>
        </w:rPr>
        <w:t xml:space="preserve">自身原因导致无法及时退还的除外</w:t>
      </w:r>
      <w:r>
        <w:rPr>
          <w:rFonts w:hint="eastAsia" w:ascii="仿宋" w:hAnsi="仿宋" w:eastAsia="仿宋"/>
          <w:sz w:val="28"/>
          <w:szCs w:val="28"/>
          <w:highlight w:val="none"/>
          <w:lang w:eastAsia="zh-CN"/>
        </w:rPr>
        <w:t xml:space="preserve">。</w:t>
      </w:r>
      <w:r/>
    </w:p>
    <w:p>
      <w:pPr>
        <w:ind w:left="0" w:firstLine="42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履约保证金在合同约定期间内不予退还或者应完全有效，履约保证金在项目</w:t>
      </w:r>
      <w:r>
        <w:rPr>
          <w:rFonts w:hint="eastAsia" w:ascii="仿宋" w:hAnsi="仿宋" w:eastAsia="仿宋"/>
          <w:sz w:val="28"/>
          <w:szCs w:val="28"/>
          <w:highlight w:val="none"/>
          <w:lang w:eastAsia="zh-CN"/>
        </w:rPr>
        <w:t xml:space="preserve">履约完成</w:t>
      </w:r>
      <w:r>
        <w:rPr>
          <w:rFonts w:hint="eastAsia" w:ascii="仿宋" w:hAnsi="仿宋" w:eastAsia="仿宋"/>
          <w:sz w:val="28"/>
          <w:szCs w:val="28"/>
          <w:highlight w:val="none"/>
        </w:rPr>
        <w:t xml:space="preserve">后无息退还给</w:t>
      </w:r>
      <w:r>
        <w:rPr>
          <w:rFonts w:hint="eastAsia" w:ascii="仿宋" w:hAnsi="仿宋" w:eastAsia="仿宋"/>
          <w:sz w:val="28"/>
          <w:szCs w:val="28"/>
          <w:highlight w:val="none"/>
          <w:lang w:eastAsia="zh-CN"/>
        </w:rPr>
        <w:t xml:space="preserve">乙方</w:t>
      </w:r>
      <w:r>
        <w:rPr>
          <w:rFonts w:hint="eastAsia" w:ascii="仿宋" w:hAnsi="仿宋" w:eastAsia="仿宋"/>
          <w:sz w:val="28"/>
          <w:szCs w:val="28"/>
          <w:highlight w:val="none"/>
        </w:rPr>
        <w:t xml:space="preserve">。</w:t>
      </w:r>
      <w:r/>
    </w:p>
    <w:p>
      <w:pPr>
        <w:ind w:left="0" w:firstLine="56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六</w:t>
      </w:r>
      <w:r>
        <w:rPr>
          <w:rFonts w:hint="eastAsia" w:ascii="仿宋" w:hAnsi="仿宋" w:eastAsia="仿宋"/>
          <w:sz w:val="28"/>
          <w:szCs w:val="28"/>
          <w:highlight w:val="none"/>
        </w:rPr>
        <w:t xml:space="preserve">、合同纠纷处理</w:t>
      </w:r>
      <w:r/>
    </w:p>
    <w:p>
      <w:pPr>
        <w:ind w:left="0" w:firstLine="42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本合同执行过程中发生纠纷，由甲</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乙双方协商解决，若协商不成，作如下 </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 处理: </w:t>
      </w:r>
      <w:r/>
    </w:p>
    <w:p>
      <w:pPr>
        <w:ind w:left="0" w:firstLine="42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rPr>
        <w:t xml:space="preserve">申请仲裁。选定仲裁机构为淮安仲裁委员会。 </w:t>
      </w:r>
      <w:r/>
    </w:p>
    <w:p>
      <w:pPr>
        <w:ind w:left="0" w:firstLine="42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rPr>
        <w:t xml:space="preserve">提起诉讼。约定由</w:t>
      </w:r>
      <w:r>
        <w:rPr>
          <w:rFonts w:hint="eastAsia" w:ascii="仿宋" w:hAnsi="仿宋" w:eastAsia="仿宋"/>
          <w:sz w:val="28"/>
          <w:szCs w:val="28"/>
          <w:highlight w:val="none"/>
          <w:lang w:eastAsia="zh-CN"/>
        </w:rPr>
        <w:t xml:space="preserve">淮安区</w:t>
      </w:r>
      <w:r>
        <w:rPr>
          <w:rFonts w:hint="eastAsia" w:ascii="仿宋" w:hAnsi="仿宋" w:eastAsia="仿宋"/>
          <w:sz w:val="28"/>
          <w:szCs w:val="28"/>
          <w:highlight w:val="none"/>
        </w:rPr>
        <w:t xml:space="preserve">甲方所在地法院管辖。 </w:t>
      </w:r>
      <w:r/>
    </w:p>
    <w:p>
      <w:pPr>
        <w:ind w:left="0" w:firstLine="42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七</w:t>
      </w:r>
      <w:r>
        <w:rPr>
          <w:rFonts w:hint="eastAsia" w:ascii="仿宋" w:hAnsi="仿宋" w:eastAsia="仿宋"/>
          <w:sz w:val="28"/>
          <w:szCs w:val="28"/>
          <w:highlight w:val="none"/>
        </w:rPr>
        <w:t xml:space="preserve">、合同生效及其它</w:t>
      </w:r>
      <w:r/>
    </w:p>
    <w:p>
      <w:pPr>
        <w:ind w:left="0" w:firstLine="42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本合同经甲、乙方授权代表签字盖章生效。如有变动，必须经甲、乙</w:t>
      </w:r>
      <w:r>
        <w:rPr>
          <w:rFonts w:hint="eastAsia" w:ascii="仿宋" w:hAnsi="仿宋" w:eastAsia="仿宋"/>
          <w:sz w:val="28"/>
          <w:szCs w:val="28"/>
          <w:highlight w:val="none"/>
          <w:lang w:eastAsia="zh-CN"/>
        </w:rPr>
        <w:t xml:space="preserve">双</w:t>
      </w:r>
      <w:r>
        <w:rPr>
          <w:rFonts w:hint="eastAsia" w:ascii="仿宋" w:hAnsi="仿宋" w:eastAsia="仿宋"/>
          <w:sz w:val="28"/>
          <w:szCs w:val="28"/>
          <w:highlight w:val="none"/>
        </w:rPr>
        <w:t xml:space="preserve">方协商一致后，方可更改。本合同一式肆份，甲、乙</w:t>
      </w:r>
      <w:r>
        <w:rPr>
          <w:rFonts w:hint="eastAsia" w:ascii="仿宋" w:hAnsi="仿宋" w:eastAsia="仿宋"/>
          <w:sz w:val="28"/>
          <w:szCs w:val="28"/>
          <w:highlight w:val="none"/>
          <w:lang w:eastAsia="zh-CN"/>
        </w:rPr>
        <w:t xml:space="preserve">双</w:t>
      </w:r>
      <w:r>
        <w:rPr>
          <w:rFonts w:hint="eastAsia" w:ascii="仿宋" w:hAnsi="仿宋" w:eastAsia="仿宋"/>
          <w:sz w:val="28"/>
          <w:szCs w:val="28"/>
          <w:highlight w:val="none"/>
        </w:rPr>
        <w:t xml:space="preserve">方各执贰份。</w:t>
      </w:r>
      <w:r/>
    </w:p>
    <w:p>
      <w:pPr>
        <w:ind w:left="0" w:firstLine="42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八</w:t>
      </w:r>
      <w:r>
        <w:rPr>
          <w:rFonts w:hint="eastAsia" w:ascii="仿宋" w:hAnsi="仿宋" w:eastAsia="仿宋"/>
          <w:sz w:val="28"/>
          <w:szCs w:val="28"/>
          <w:highlight w:val="none"/>
        </w:rPr>
        <w:t xml:space="preserve">、组成本合同的文件包括</w:t>
      </w:r>
      <w:r/>
    </w:p>
    <w:p>
      <w:pPr>
        <w:ind w:left="0" w:firstLine="42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rPr>
        <w:t xml:space="preserve">合同格式及条款；</w:t>
      </w:r>
      <w:r/>
    </w:p>
    <w:p>
      <w:pPr>
        <w:ind w:left="0" w:firstLine="42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lang w:eastAsia="zh-CN"/>
        </w:rPr>
        <w:t xml:space="preserve">公开招标</w:t>
      </w:r>
      <w:r>
        <w:rPr>
          <w:rFonts w:hint="eastAsia" w:ascii="仿宋" w:hAnsi="仿宋" w:eastAsia="仿宋"/>
          <w:sz w:val="28"/>
          <w:szCs w:val="28"/>
          <w:highlight w:val="none"/>
        </w:rPr>
        <w:t xml:space="preserve">文件和乙方的</w:t>
      </w:r>
      <w:r>
        <w:rPr>
          <w:rFonts w:hint="eastAsia" w:ascii="仿宋" w:hAnsi="仿宋" w:eastAsia="仿宋"/>
          <w:sz w:val="28"/>
          <w:szCs w:val="28"/>
          <w:highlight w:val="none"/>
          <w:lang w:eastAsia="zh-CN"/>
        </w:rPr>
        <w:t xml:space="preserve">响应</w:t>
      </w:r>
      <w:r>
        <w:rPr>
          <w:rFonts w:hint="eastAsia" w:ascii="仿宋" w:hAnsi="仿宋" w:eastAsia="仿宋"/>
          <w:sz w:val="28"/>
          <w:szCs w:val="28"/>
          <w:highlight w:val="none"/>
        </w:rPr>
        <w:t xml:space="preserve">文件； </w:t>
      </w:r>
      <w:r/>
    </w:p>
    <w:p>
      <w:pPr>
        <w:ind w:left="0" w:firstLine="42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lang w:eastAsia="zh-CN"/>
        </w:rPr>
        <w:t xml:space="preserve">中标</w:t>
      </w:r>
      <w:r>
        <w:rPr>
          <w:rFonts w:hint="eastAsia" w:ascii="仿宋" w:hAnsi="仿宋" w:eastAsia="仿宋"/>
          <w:sz w:val="28"/>
          <w:szCs w:val="28"/>
          <w:highlight w:val="none"/>
        </w:rPr>
        <w:t xml:space="preserve">通知书； </w:t>
      </w:r>
      <w:r/>
    </w:p>
    <w:p>
      <w:pPr>
        <w:ind w:left="0" w:firstLine="56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rPr>
        <w:t xml:space="preserve">甲</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乙双方商定的其他必要文件。 上述合同文件内容互为补充，如有不明确，由甲方负责解释。</w:t>
      </w:r>
      <w:r/>
    </w:p>
    <w:p>
      <w:pPr>
        <w:ind w:left="0"/>
        <w:keepLines w:val="0"/>
        <w:keepNext w:val="0"/>
        <w:pageBreakBefore w:val="0"/>
        <w:spacing w:line="520" w:lineRule="exact"/>
        <w:widowControl w:val="off"/>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 xml:space="preserve">（以下为签章页，无正文）</w:t>
      </w:r>
      <w:r/>
    </w:p>
    <w:p>
      <w:pPr>
        <w:ind w:left="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甲    方:                           乙    方:</w:t>
      </w:r>
      <w:r/>
    </w:p>
    <w:p>
      <w:pPr>
        <w:ind w:left="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单位盖章:                           单位盖章:</w:t>
      </w:r>
      <w:r/>
    </w:p>
    <w:p>
      <w:pPr>
        <w:ind w:left="0"/>
        <w:keepLines w:val="0"/>
        <w:keepNext w:val="0"/>
        <w:pageBreakBefore w:val="0"/>
        <w:spacing w:line="520" w:lineRule="exact"/>
        <w:widowControl w:val="off"/>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 xml:space="preserve">法定</w:t>
      </w:r>
      <w:r>
        <w:rPr>
          <w:rFonts w:hint="eastAsia" w:ascii="仿宋" w:hAnsi="仿宋" w:eastAsia="仿宋"/>
          <w:sz w:val="28"/>
          <w:szCs w:val="28"/>
          <w:highlight w:val="none"/>
        </w:rPr>
        <w:t xml:space="preserve">代表</w:t>
      </w:r>
      <w:r>
        <w:rPr>
          <w:rFonts w:hint="eastAsia" w:ascii="仿宋" w:hAnsi="仿宋" w:eastAsia="仿宋"/>
          <w:sz w:val="28"/>
          <w:szCs w:val="28"/>
          <w:highlight w:val="none"/>
          <w:lang w:eastAsia="zh-CN"/>
        </w:rPr>
        <w:t xml:space="preserve">人或</w:t>
      </w:r>
      <w:r>
        <w:rPr>
          <w:rFonts w:hint="eastAsia" w:ascii="仿宋" w:hAnsi="仿宋" w:eastAsia="仿宋"/>
          <w:sz w:val="28"/>
          <w:szCs w:val="28"/>
          <w:highlight w:val="none"/>
        </w:rPr>
        <w:t xml:space="preserve">                         </w:t>
      </w:r>
      <w:r>
        <w:rPr>
          <w:rFonts w:hint="eastAsia" w:ascii="仿宋" w:hAnsi="仿宋" w:eastAsia="仿宋"/>
          <w:sz w:val="28"/>
          <w:szCs w:val="28"/>
          <w:highlight w:val="none"/>
          <w:lang w:eastAsia="zh-CN"/>
        </w:rPr>
        <w:t xml:space="preserve">法定</w:t>
      </w:r>
      <w:r>
        <w:rPr>
          <w:rFonts w:hint="eastAsia" w:ascii="仿宋" w:hAnsi="仿宋" w:eastAsia="仿宋"/>
          <w:sz w:val="28"/>
          <w:szCs w:val="28"/>
          <w:highlight w:val="none"/>
        </w:rPr>
        <w:t xml:space="preserve">代表</w:t>
      </w:r>
      <w:r>
        <w:rPr>
          <w:rFonts w:hint="eastAsia" w:ascii="仿宋" w:hAnsi="仿宋" w:eastAsia="仿宋"/>
          <w:sz w:val="28"/>
          <w:szCs w:val="28"/>
          <w:highlight w:val="none"/>
          <w:lang w:eastAsia="zh-CN"/>
        </w:rPr>
        <w:t xml:space="preserve">人或</w:t>
      </w:r>
      <w:r/>
    </w:p>
    <w:p>
      <w:pPr>
        <w:ind w:left="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授权委托人（</w:t>
      </w:r>
      <w:r>
        <w:rPr>
          <w:rFonts w:hint="eastAsia" w:ascii="仿宋" w:hAnsi="仿宋" w:eastAsia="仿宋"/>
          <w:sz w:val="28"/>
          <w:szCs w:val="28"/>
          <w:highlight w:val="none"/>
        </w:rPr>
        <w:t xml:space="preserve">签字</w:t>
      </w:r>
      <w:r>
        <w:rPr>
          <w:rFonts w:hint="eastAsia" w:ascii="仿宋" w:hAnsi="仿宋" w:eastAsia="仿宋"/>
          <w:sz w:val="28"/>
          <w:szCs w:val="28"/>
          <w:highlight w:val="none"/>
          <w:lang w:eastAsia="zh-CN"/>
        </w:rPr>
        <w:t xml:space="preserve">或签章）</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lang w:eastAsia="zh-CN"/>
        </w:rPr>
        <w:t xml:space="preserve">授权委托人（</w:t>
      </w:r>
      <w:r>
        <w:rPr>
          <w:rFonts w:hint="eastAsia" w:ascii="仿宋" w:hAnsi="仿宋" w:eastAsia="仿宋"/>
          <w:sz w:val="28"/>
          <w:szCs w:val="28"/>
          <w:highlight w:val="none"/>
        </w:rPr>
        <w:t xml:space="preserve">签字</w:t>
      </w:r>
      <w:r>
        <w:rPr>
          <w:rFonts w:hint="eastAsia" w:ascii="仿宋" w:hAnsi="仿宋" w:eastAsia="仿宋"/>
          <w:sz w:val="28"/>
          <w:szCs w:val="28"/>
          <w:highlight w:val="none"/>
          <w:lang w:eastAsia="zh-CN"/>
        </w:rPr>
        <w:t xml:space="preserve">或签章）</w:t>
      </w:r>
      <w:r>
        <w:rPr>
          <w:rFonts w:hint="eastAsia" w:ascii="仿宋" w:hAnsi="仿宋" w:eastAsia="仿宋"/>
          <w:sz w:val="28"/>
          <w:szCs w:val="28"/>
          <w:highlight w:val="none"/>
        </w:rPr>
        <w:t xml:space="preserve">:</w:t>
      </w:r>
      <w:r/>
    </w:p>
    <w:p>
      <w:pPr>
        <w:ind w:left="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签</w:t>
      </w:r>
      <w:r>
        <w:rPr>
          <w:rFonts w:hint="eastAsia" w:ascii="仿宋" w:hAnsi="仿宋" w:eastAsia="仿宋"/>
          <w:sz w:val="28"/>
          <w:szCs w:val="28"/>
          <w:highlight w:val="none"/>
          <w:lang w:eastAsia="zh-CN"/>
        </w:rPr>
        <w:t xml:space="preserve">订</w:t>
      </w:r>
      <w:r>
        <w:rPr>
          <w:rFonts w:hint="eastAsia" w:ascii="仿宋" w:hAnsi="仿宋" w:eastAsia="仿宋"/>
          <w:sz w:val="28"/>
          <w:szCs w:val="28"/>
          <w:highlight w:val="none"/>
        </w:rPr>
        <w:t xml:space="preserve">日期:                           签</w:t>
      </w:r>
      <w:r>
        <w:rPr>
          <w:rFonts w:hint="eastAsia" w:ascii="仿宋" w:hAnsi="仿宋" w:eastAsia="仿宋"/>
          <w:sz w:val="28"/>
          <w:szCs w:val="28"/>
          <w:highlight w:val="none"/>
          <w:lang w:eastAsia="zh-CN"/>
        </w:rPr>
        <w:t xml:space="preserve">订</w:t>
      </w:r>
      <w:r>
        <w:rPr>
          <w:rFonts w:hint="eastAsia" w:ascii="仿宋" w:hAnsi="仿宋" w:eastAsia="仿宋"/>
          <w:sz w:val="28"/>
          <w:szCs w:val="28"/>
          <w:highlight w:val="none"/>
        </w:rPr>
        <w:t xml:space="preserve">日期:</w:t>
      </w:r>
      <w:r/>
    </w:p>
    <w:p>
      <w:pPr>
        <w:ind w:left="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br w:type="page" w:clear="all"/>
      </w:r>
      <w:r/>
    </w:p>
    <w:p>
      <w:pPr>
        <w:ind w:left="0" w:firstLine="3113"/>
        <w:keepLines w:val="0"/>
        <w:keepNext w:val="0"/>
        <w:pageBreakBefore w:val="0"/>
        <w:spacing w:line="520" w:lineRule="exact"/>
        <w:widowControl w:val="off"/>
        <w:tabs>
          <w:tab w:val="left" w:pos="180" w:leader="none"/>
        </w:tabs>
        <w:rPr>
          <w:rFonts w:ascii="仿宋" w:hAnsi="仿宋" w:eastAsia="仿宋"/>
          <w:sz w:val="28"/>
          <w:szCs w:val="28"/>
          <w:highlight w:val="none"/>
        </w:rPr>
      </w:pPr>
      <w:r>
        <w:rPr>
          <w:rFonts w:hint="eastAsia" w:ascii="仿宋" w:hAnsi="仿宋" w:eastAsia="仿宋"/>
          <w:sz w:val="28"/>
          <w:szCs w:val="28"/>
          <w:highlight w:val="none"/>
        </w:rPr>
        <w:t xml:space="preserve">二、合同条款</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1.定义</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本合同中下列术语应解释为</w:t>
      </w:r>
      <w:r>
        <w:rPr>
          <w:rFonts w:hint="eastAsia" w:ascii="仿宋" w:hAnsi="仿宋" w:eastAsia="仿宋"/>
          <w:sz w:val="28"/>
          <w:lang w:eastAsia="zh-CN"/>
        </w:rPr>
        <w:t xml:space="preserve">：</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（2）“合同价”系指根据合同规定，乙方在完全履行合同义务后甲方应支付给乙方的价格。</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（3）“货物（含软件及相关服务）”系指乙方按合同要求，须向甲方提供的一切设备、机械、仪表、备件、工具、技术及手册等有关材料。</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（4）“服务”系指根据合同规定乙方承担与供货有关的所有辅助服务，如运输、保险以及</w:t>
      </w:r>
      <w:r>
        <w:rPr>
          <w:rFonts w:hint="eastAsia" w:ascii="仿宋" w:hAnsi="仿宋" w:eastAsia="仿宋"/>
          <w:sz w:val="28"/>
          <w:lang w:eastAsia="zh-CN"/>
        </w:rPr>
        <w:t xml:space="preserve">其他</w:t>
      </w:r>
      <w:r>
        <w:rPr>
          <w:rFonts w:hint="eastAsia" w:ascii="仿宋" w:hAnsi="仿宋" w:eastAsia="仿宋"/>
          <w:sz w:val="28"/>
        </w:rPr>
        <w:t xml:space="preserve">的服务，如安装、调试、提供技术援助、培训和其他类似的义务。</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（5）“甲方”系指购买货物（含软件及相关服务）的单位。</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（6）“乙方”系指根据合同规定提供货物（含软件及相关服务）和服务的投标人。</w:t>
      </w:r>
      <w:r/>
    </w:p>
    <w:p>
      <w:pPr>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t xml:space="preserve">2.技术规范</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3.专利权</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4.包装要求</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w:t>
      </w:r>
      <w:r>
        <w:rPr>
          <w:rFonts w:hint="eastAsia" w:ascii="仿宋" w:hAnsi="仿宋" w:eastAsia="仿宋"/>
          <w:sz w:val="28"/>
          <w:szCs w:val="28"/>
          <w:lang w:eastAsia="zh-CN"/>
        </w:rPr>
        <w:t xml:space="preserve">》《</w:t>
      </w:r>
      <w:r>
        <w:rPr>
          <w:rFonts w:ascii="仿宋" w:hAnsi="仿宋" w:eastAsia="仿宋"/>
          <w:sz w:val="28"/>
          <w:szCs w:val="28"/>
        </w:rPr>
        <w:t xml:space="preserve">快递包装政府采购需求标准（试行）》的通知》”执行</w:t>
      </w:r>
      <w:r>
        <w:rPr>
          <w:rFonts w:hint="eastAsia" w:ascii="仿宋" w:hAnsi="仿宋" w:eastAsia="仿宋"/>
          <w:sz w:val="28"/>
          <w:szCs w:val="28"/>
          <w:lang w:eastAsia="zh-CN"/>
        </w:rPr>
        <w:t xml:space="preserve">，</w:t>
      </w:r>
      <w:r>
        <w:rPr>
          <w:rFonts w:hint="eastAsia" w:ascii="仿宋" w:hAnsi="仿宋" w:eastAsia="仿宋"/>
          <w:sz w:val="28"/>
          <w:szCs w:val="28"/>
        </w:rPr>
        <w:t xml:space="preserve">在供货、安装过程中</w:t>
      </w:r>
      <w:r>
        <w:rPr>
          <w:rFonts w:hint="eastAsia" w:ascii="仿宋" w:hAnsi="仿宋" w:eastAsia="仿宋"/>
          <w:sz w:val="28"/>
          <w:szCs w:val="28"/>
          <w:lang w:eastAsia="zh-CN"/>
        </w:rPr>
        <w:t xml:space="preserve">能</w:t>
      </w:r>
      <w:r>
        <w:rPr>
          <w:rFonts w:hint="eastAsia" w:ascii="仿宋" w:hAnsi="仿宋" w:eastAsia="仿宋"/>
          <w:sz w:val="28"/>
          <w:szCs w:val="28"/>
        </w:rPr>
        <w:t xml:space="preserve">做到低碳物流、环保节约、提高资源利用率；涉及设备运维参考《绿色数据中心政府采购需求标准（试行）》（财库</w:t>
      </w:r>
      <w:r>
        <w:rPr>
          <w:rFonts w:hint="eastAsia" w:ascii="仿宋" w:hAnsi="仿宋" w:eastAsia="仿宋"/>
          <w:sz w:val="28"/>
          <w:szCs w:val="28"/>
          <w:lang w:eastAsia="zh-CN"/>
        </w:rPr>
        <w:t xml:space="preserve">〔2023〕7号</w:t>
      </w:r>
      <w:r>
        <w:rPr>
          <w:rFonts w:hint="eastAsia" w:ascii="仿宋" w:hAnsi="仿宋" w:eastAsia="仿宋"/>
          <w:sz w:val="28"/>
          <w:szCs w:val="28"/>
        </w:rPr>
        <w:t xml:space="preserve">文）执行。</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w:t>
      </w:r>
      <w:r>
        <w:rPr>
          <w:rFonts w:hint="eastAsia" w:ascii="仿宋" w:hAnsi="仿宋" w:eastAsia="仿宋"/>
          <w:sz w:val="28"/>
          <w:lang w:eastAsia="zh-CN"/>
        </w:rPr>
        <w:t xml:space="preserve">抵</w:t>
      </w:r>
      <w:r>
        <w:rPr>
          <w:rFonts w:hint="eastAsia" w:ascii="仿宋" w:hAnsi="仿宋" w:eastAsia="仿宋"/>
          <w:sz w:val="28"/>
        </w:rPr>
        <w:t xml:space="preserve">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4.3每件包装箱内应附一份详细装箱单和质量合格证。</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5.装运标志</w:t>
      </w:r>
      <w:r/>
    </w:p>
    <w:p>
      <w:pPr>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hint="eastAsia" w:ascii="仿宋" w:hAnsi="仿宋" w:eastAsia="仿宋"/>
          <w:sz w:val="28"/>
          <w:szCs w:val="28"/>
          <w:lang w:eastAsia="zh-CN"/>
        </w:rPr>
        <w:t xml:space="preserve">：</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（1）收货人</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p>
    <w:p>
      <w:pPr>
        <w:ind w:firstLine="42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hint="eastAsia" w:ascii="仿宋" w:hAnsi="仿宋" w:eastAsia="仿宋"/>
          <w:sz w:val="28"/>
          <w:szCs w:val="28"/>
          <w:lang w:eastAsia="zh-CN"/>
        </w:rPr>
        <w:t xml:space="preserve">”“</w:t>
      </w:r>
      <w:r>
        <w:rPr>
          <w:rFonts w:hint="eastAsia" w:ascii="仿宋" w:hAnsi="仿宋" w:eastAsia="仿宋"/>
          <w:sz w:val="28"/>
          <w:szCs w:val="28"/>
        </w:rPr>
        <w:t xml:space="preserve">勿倒置</w:t>
      </w:r>
      <w:r>
        <w:rPr>
          <w:rFonts w:hint="eastAsia" w:ascii="仿宋" w:hAnsi="仿宋" w:eastAsia="仿宋"/>
          <w:sz w:val="28"/>
          <w:szCs w:val="28"/>
          <w:lang w:eastAsia="zh-CN"/>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6.付款方式</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6.1本合同以人民币付款。</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6.2乙方应按照与甲方签订的合同规定交货。交货后乙方向甲方提供下列单据，甲方按合同规定审核后付款</w:t>
      </w:r>
      <w:r>
        <w:rPr>
          <w:rFonts w:hint="eastAsia" w:ascii="仿宋" w:hAnsi="仿宋" w:eastAsia="仿宋"/>
          <w:sz w:val="28"/>
          <w:lang w:eastAsia="zh-CN"/>
        </w:rPr>
        <w:t xml:space="preserve">：</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（1）发票；</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（2）制造厂家出具的质量检验证书等；</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（3）装箱单；</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（4）验收合格证；</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（5）使用方加盖公章证明货物交付使用合格的验收表。</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6.3甲方将按招标文件中规定的付款方式安排付款。</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7.伴随服务</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7.1乙方应按照国家有关规定和合同中所附的服务承诺提供服务。</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7.2除第7.1条规定外，乙方还应提供下列服务</w:t>
      </w:r>
      <w:r>
        <w:rPr>
          <w:rFonts w:hint="eastAsia" w:ascii="仿宋" w:hAnsi="仿宋" w:eastAsia="仿宋"/>
          <w:sz w:val="28"/>
          <w:lang w:eastAsia="zh-CN"/>
        </w:rPr>
        <w:t xml:space="preserve">：</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（1）货物的现场安装和启动监督；</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（2）提供货物组装和维修所需的工具；</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（4）在项目交货现场就货物的安装、启动、运行、维护对甲方人员进行培训。</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7.3伴随服务的费用应含在合同价中，不单独进行支付。</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8.质量保证</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9.检验及安装</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10.索赔</w:t>
      </w:r>
      <w:r/>
    </w:p>
    <w:p>
      <w:pPr>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p>
    <w:p>
      <w:pPr>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lang w:eastAsia="zh-CN"/>
        </w:rPr>
        <w:t xml:space="preserve">：</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w:t>
      </w:r>
      <w:r>
        <w:rPr>
          <w:rFonts w:hint="eastAsia" w:ascii="仿宋" w:hAnsi="仿宋" w:eastAsia="仿宋"/>
          <w:sz w:val="28"/>
          <w:szCs w:val="28"/>
          <w:lang w:eastAsia="zh-CN"/>
        </w:rPr>
        <w:t xml:space="preserve">其他</w:t>
      </w:r>
      <w:r>
        <w:rPr>
          <w:rFonts w:hint="eastAsia" w:ascii="仿宋" w:hAnsi="仿宋" w:eastAsia="仿宋"/>
          <w:sz w:val="28"/>
          <w:szCs w:val="28"/>
        </w:rPr>
        <w:t xml:space="preserve">必要费用。</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w:t>
      </w:r>
      <w:r>
        <w:rPr>
          <w:rFonts w:hint="eastAsia" w:ascii="仿宋" w:hAnsi="仿宋" w:eastAsia="仿宋"/>
          <w:sz w:val="28"/>
          <w:szCs w:val="28"/>
          <w:lang w:eastAsia="zh-CN"/>
        </w:rPr>
        <w:t xml:space="preserve">上述</w:t>
      </w:r>
      <w:r>
        <w:rPr>
          <w:rFonts w:hint="eastAsia" w:ascii="仿宋" w:hAnsi="仿宋" w:eastAsia="仿宋"/>
          <w:sz w:val="28"/>
          <w:szCs w:val="28"/>
        </w:rPr>
        <w:t xml:space="preserve">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w:t>
      </w:r>
      <w:r>
        <w:rPr>
          <w:rFonts w:hint="eastAsia" w:ascii="仿宋" w:hAnsi="仿宋" w:eastAsia="仿宋"/>
          <w:sz w:val="28"/>
          <w:szCs w:val="28"/>
          <w:lang w:val="en-US" w:eastAsia="zh-CN"/>
        </w:rPr>
        <w:t xml:space="preserve">金额</w:t>
      </w:r>
      <w:r>
        <w:rPr>
          <w:rFonts w:hint="eastAsia" w:ascii="仿宋" w:hAnsi="仿宋" w:eastAsia="仿宋"/>
          <w:sz w:val="28"/>
          <w:szCs w:val="28"/>
        </w:rPr>
        <w:t xml:space="preserve">。如果这些金额不足以补偿索赔金额，甲方有权向乙方提出不足部分的补偿。</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11.拖延交货</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w:t>
      </w:r>
      <w:r>
        <w:rPr>
          <w:rFonts w:hint="eastAsia" w:ascii="仿宋" w:hAnsi="仿宋" w:eastAsia="仿宋"/>
          <w:sz w:val="28"/>
          <w:szCs w:val="28"/>
          <w:lang w:eastAsia="zh-CN"/>
        </w:rPr>
        <w:t xml:space="preserve">：</w:t>
      </w:r>
      <w:r>
        <w:rPr>
          <w:rFonts w:hint="eastAsia" w:ascii="仿宋" w:hAnsi="仿宋" w:eastAsia="仿宋"/>
          <w:sz w:val="28"/>
          <w:szCs w:val="28"/>
        </w:rPr>
        <w:t xml:space="preserve">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12.误期赔偿</w:t>
      </w:r>
      <w:r/>
    </w:p>
    <w:p>
      <w:pPr>
        <w:ind w:firstLine="56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13.不可抗力</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14.税费</w:t>
      </w:r>
      <w:r/>
    </w:p>
    <w:p>
      <w:pPr>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14.1中国政府根据现行税法规定对甲方征收的与本合同有关的一切税费，均由甲方负担。</w:t>
      </w:r>
      <w:r/>
    </w:p>
    <w:p>
      <w:pPr>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14.2中国政府根据现行税法规定对乙方征收的与本合同有关的一切税费均由乙方负担。</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15.仲裁</w:t>
      </w:r>
      <w:r/>
    </w:p>
    <w:p>
      <w:pPr>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rPr>
        <w:t xml:space="preserve">》规定提交调解和仲裁。</w:t>
      </w:r>
      <w:r>
        <w:rPr>
          <w:rFonts w:ascii="仿宋" w:hAnsi="仿宋" w:eastAsia="仿宋"/>
          <w:sz w:val="28"/>
          <w:szCs w:val="28"/>
        </w:rPr>
        <w:t xml:space="preserve"> </w:t>
      </w:r>
      <w:r/>
    </w:p>
    <w:p>
      <w:pPr>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p>
    <w:p>
      <w:pPr>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p>
    <w:p>
      <w:pPr>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w:t>
      </w:r>
      <w:r>
        <w:rPr>
          <w:rFonts w:hint="eastAsia" w:ascii="仿宋" w:hAnsi="仿宋" w:eastAsia="仿宋"/>
          <w:sz w:val="28"/>
          <w:szCs w:val="28"/>
          <w:lang w:eastAsia="zh-CN"/>
        </w:rPr>
        <w:t xml:space="preserve">其他部分</w:t>
      </w:r>
      <w:r>
        <w:rPr>
          <w:rFonts w:hint="eastAsia" w:ascii="仿宋" w:hAnsi="仿宋" w:eastAsia="仿宋"/>
          <w:sz w:val="28"/>
          <w:szCs w:val="28"/>
        </w:rPr>
        <w:t xml:space="preserve">继续执行。</w:t>
      </w:r>
      <w:r>
        <w:rPr>
          <w:rFonts w:hint="eastAsia" w:ascii="仿宋" w:hAnsi="仿宋" w:eastAsia="仿宋"/>
          <w:b/>
          <w:sz w:val="28"/>
          <w:szCs w:val="28"/>
        </w:rPr>
        <w:t xml:space="preserve"> </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16.违约终止合同</w:t>
      </w:r>
      <w:r/>
    </w:p>
    <w:p>
      <w:pPr>
        <w:pStyle w:val="994"/>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p>
    <w:p>
      <w:pPr>
        <w:pStyle w:val="994"/>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p>
    <w:p>
      <w:pPr>
        <w:pStyle w:val="994"/>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p>
    <w:p>
      <w:pPr>
        <w:pStyle w:val="994"/>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101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17.破产中止合同</w:t>
      </w:r>
      <w:r/>
    </w:p>
    <w:p>
      <w:pPr>
        <w:pStyle w:val="101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w:t>
      </w:r>
      <w:r>
        <w:rPr>
          <w:rFonts w:hint="eastAsia" w:ascii="仿宋" w:hAnsi="仿宋" w:eastAsia="仿宋"/>
          <w:sz w:val="28"/>
          <w:szCs w:val="24"/>
          <w:lang w:eastAsia="zh-CN"/>
        </w:rPr>
        <w:t xml:space="preserve">终止</w:t>
      </w:r>
      <w:r>
        <w:rPr>
          <w:rFonts w:hint="eastAsia" w:ascii="仿宋" w:hAnsi="仿宋" w:eastAsia="仿宋"/>
          <w:sz w:val="28"/>
          <w:szCs w:val="24"/>
        </w:rPr>
        <w:t xml:space="preserve">合同而不给乙方补偿。该</w:t>
      </w:r>
      <w:r>
        <w:rPr>
          <w:rFonts w:hint="eastAsia" w:ascii="仿宋" w:hAnsi="仿宋" w:eastAsia="仿宋"/>
          <w:sz w:val="28"/>
          <w:szCs w:val="24"/>
          <w:lang w:eastAsia="zh-CN"/>
        </w:rPr>
        <w:t xml:space="preserve">终止</w:t>
      </w:r>
      <w:r>
        <w:rPr>
          <w:rFonts w:hint="eastAsia" w:ascii="仿宋" w:hAnsi="仿宋" w:eastAsia="仿宋"/>
          <w:sz w:val="28"/>
          <w:szCs w:val="24"/>
        </w:rPr>
        <w:t xml:space="preserve">合同将不损害或影响甲方和使用方已经采取或将要采取的任何行动或补救措施的权力。</w:t>
      </w:r>
      <w:r/>
    </w:p>
    <w:p>
      <w:pPr>
        <w:pStyle w:val="101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18.转让</w:t>
      </w:r>
      <w:r/>
    </w:p>
    <w:p>
      <w:pPr>
        <w:pStyle w:val="101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p>
    <w:p>
      <w:pPr>
        <w:pStyle w:val="945"/>
        <w:ind w:left="0"/>
        <w:keepLines w:val="0"/>
        <w:keepNext w:val="0"/>
        <w:pageBreakBefore w:val="0"/>
        <w:spacing w:line="520" w:lineRule="exact"/>
        <w:widowControl w:val="off"/>
        <w:rPr>
          <w:rFonts w:ascii="仿宋" w:hAnsi="仿宋" w:eastAsia="仿宋"/>
          <w:sz w:val="28"/>
          <w:highlight w:val="none"/>
        </w:rPr>
      </w:pPr>
      <w:r>
        <w:rPr>
          <w:rFonts w:hint="eastAsia" w:ascii="仿宋" w:hAnsi="仿宋" w:eastAsia="仿宋"/>
          <w:sz w:val="28"/>
          <w:highlight w:val="none"/>
        </w:rPr>
        <w:t xml:space="preserve">19.合同生效及其它</w:t>
      </w:r>
      <w:r/>
    </w:p>
    <w:p>
      <w:pPr>
        <w:ind w:left="0" w:firstLine="565"/>
        <w:keepLines w:val="0"/>
        <w:keepNext w:val="0"/>
        <w:pageBreakBefore w:val="0"/>
        <w:spacing w:line="520" w:lineRule="exact"/>
        <w:widowControl w:val="off"/>
        <w:rPr>
          <w:rFonts w:ascii="仿宋" w:hAnsi="仿宋" w:eastAsia="仿宋"/>
          <w:b/>
          <w:color w:val="000000"/>
          <w:sz w:val="28"/>
          <w:szCs w:val="28"/>
          <w:highlight w:val="none"/>
        </w:rPr>
      </w:pPr>
      <w:r>
        <w:rPr>
          <w:rFonts w:hint="eastAsia" w:ascii="仿宋" w:hAnsi="仿宋" w:eastAsia="仿宋"/>
          <w:highlight w:val="none"/>
        </w:rPr>
        <w:t xml:space="preserve">  </w:t>
      </w:r>
      <w:r>
        <w:rPr>
          <w:rFonts w:hint="eastAsia" w:ascii="仿宋" w:hAnsi="仿宋" w:eastAsia="仿宋"/>
          <w:sz w:val="28"/>
          <w:szCs w:val="28"/>
          <w:highlight w:val="none"/>
        </w:rPr>
        <w:t xml:space="preserve">19.1</w:t>
      </w:r>
      <w:r>
        <w:rPr>
          <w:rFonts w:hint="eastAsia" w:ascii="仿宋" w:hAnsi="仿宋" w:eastAsia="仿宋"/>
          <w:sz w:val="28"/>
          <w:szCs w:val="28"/>
          <w:highlight w:val="none"/>
          <w:lang w:eastAsia="zh-CN"/>
        </w:rPr>
        <w:t xml:space="preserve">中企华建友工程管理有限公司JSZC-320803-ZQHJ-G2025-0067</w:t>
      </w:r>
      <w:r>
        <w:rPr>
          <w:rFonts w:hint="eastAsia" w:ascii="仿宋" w:hAnsi="仿宋" w:eastAsia="仿宋"/>
          <w:sz w:val="28"/>
          <w:szCs w:val="28"/>
          <w:highlight w:val="none"/>
        </w:rPr>
        <w:t xml:space="preserve">招标文件、乙方提交的</w:t>
      </w:r>
      <w:r>
        <w:rPr>
          <w:rFonts w:hint="eastAsia" w:ascii="仿宋" w:hAnsi="仿宋" w:eastAsia="仿宋"/>
          <w:sz w:val="28"/>
          <w:szCs w:val="28"/>
          <w:highlight w:val="none"/>
          <w:lang w:eastAsia="zh-CN"/>
        </w:rPr>
        <w:t xml:space="preserve">JSZC-320803-ZQHJ-G2025-0067</w:t>
      </w:r>
      <w:r>
        <w:rPr>
          <w:rFonts w:hint="eastAsia" w:ascii="仿宋" w:hAnsi="仿宋" w:eastAsia="仿宋"/>
          <w:sz w:val="28"/>
          <w:szCs w:val="28"/>
          <w:highlight w:val="none"/>
        </w:rPr>
        <w:t xml:space="preserve">投标文件、本次招标的中标通知书和乙方的澄清等内容将作为本次采购合同文件的主要内容。乙方在合同履行过程中若发生服务内容缩减、服务不及时的现象，甲方有权对乙方处以适当的经济处罚。</w:t>
      </w:r>
      <w:r/>
    </w:p>
    <w:p>
      <w:pPr>
        <w:pStyle w:val="945"/>
        <w:ind w:left="0" w:firstLine="560"/>
        <w:keepLines w:val="0"/>
        <w:keepNext w:val="0"/>
        <w:pageBreakBefore w:val="0"/>
        <w:spacing w:line="520" w:lineRule="exact"/>
        <w:widowControl w:val="off"/>
        <w:rPr>
          <w:rFonts w:ascii="仿宋" w:hAnsi="仿宋" w:eastAsia="仿宋"/>
          <w:sz w:val="28"/>
          <w:szCs w:val="24"/>
          <w:highlight w:val="none"/>
        </w:rPr>
      </w:pPr>
      <w:r>
        <w:rPr>
          <w:rFonts w:hint="eastAsia" w:ascii="仿宋" w:hAnsi="仿宋" w:eastAsia="仿宋"/>
          <w:sz w:val="28"/>
          <w:szCs w:val="24"/>
          <w:highlight w:val="none"/>
        </w:rPr>
        <w:t xml:space="preserve">19.2</w:t>
      </w:r>
      <w:r>
        <w:rPr>
          <w:rFonts w:hint="eastAsia" w:ascii="仿宋" w:hAnsi="仿宋" w:eastAsia="仿宋"/>
          <w:sz w:val="28"/>
          <w:szCs w:val="28"/>
          <w:highlight w:val="none"/>
        </w:rPr>
        <w:t xml:space="preserve">本合同经甲、乙双方加盖电子签章后生效。</w:t>
      </w:r>
      <w:r>
        <w:rPr>
          <w:rFonts w:hint="eastAsia" w:ascii="仿宋" w:hAnsi="仿宋" w:eastAsia="仿宋"/>
          <w:sz w:val="28"/>
          <w:szCs w:val="24"/>
          <w:highlight w:val="none"/>
        </w:rPr>
        <w:t xml:space="preserve">    </w:t>
      </w:r>
      <w:r/>
    </w:p>
    <w:p>
      <w:pPr>
        <w:pStyle w:val="945"/>
        <w:ind w:left="0"/>
        <w:keepLines w:val="0"/>
        <w:keepNext w:val="0"/>
        <w:pageBreakBefore w:val="0"/>
        <w:spacing w:line="520" w:lineRule="exact"/>
        <w:widowControl w:val="off"/>
        <w:rPr>
          <w:rFonts w:ascii="仿宋" w:hAnsi="仿宋" w:eastAsia="仿宋"/>
          <w:sz w:val="28"/>
          <w:szCs w:val="24"/>
          <w:highlight w:val="none"/>
        </w:rPr>
      </w:pPr>
      <w:r>
        <w:rPr>
          <w:rFonts w:hint="eastAsia" w:ascii="仿宋" w:hAnsi="仿宋" w:eastAsia="仿宋"/>
          <w:sz w:val="28"/>
          <w:szCs w:val="24"/>
          <w:highlight w:val="none"/>
        </w:rPr>
        <w:t xml:space="preserve">    19.3合同货物交付使用后所发生的合同纠纷，甲方与乙方进行处理。</w:t>
      </w:r>
      <w:r/>
    </w:p>
    <w:p>
      <w:pPr>
        <w:pStyle w:val="945"/>
        <w:ind w:left="0"/>
        <w:keepLines w:val="0"/>
        <w:keepNext w:val="0"/>
        <w:pageBreakBefore w:val="0"/>
        <w:spacing w:line="520" w:lineRule="exact"/>
        <w:widowControl w:val="off"/>
        <w:rPr>
          <w:rFonts w:ascii="仿宋" w:hAnsi="仿宋" w:eastAsia="仿宋"/>
          <w:sz w:val="28"/>
          <w:szCs w:val="24"/>
          <w:highlight w:val="none"/>
        </w:rPr>
      </w:pPr>
      <w:r>
        <w:rPr>
          <w:rFonts w:hint="eastAsia" w:ascii="仿宋" w:hAnsi="仿宋" w:eastAsia="仿宋"/>
          <w:sz w:val="28"/>
          <w:szCs w:val="24"/>
          <w:highlight w:val="none"/>
        </w:rPr>
        <w:t xml:space="preserve">    19.4如需修改或补充合同内容，应经乙方、甲方协商，签署书面修改或补充协议。该协议将作为本合同不可分割的一部分。</w:t>
      </w:r>
      <w:r/>
    </w:p>
    <w:p>
      <w:pPr>
        <w:ind w:left="0" w:firstLine="560"/>
        <w:keepLines w:val="0"/>
        <w:keepNext w:val="0"/>
        <w:pageBreakBefore w:val="0"/>
        <w:spacing w:line="520" w:lineRule="exact"/>
        <w:widowControl w:val="off"/>
        <w:rPr>
          <w:rFonts w:ascii="仿宋" w:hAnsi="仿宋" w:eastAsia="仿宋"/>
          <w:bCs/>
          <w:sz w:val="28"/>
          <w:szCs w:val="28"/>
          <w:highlight w:val="none"/>
        </w:rPr>
      </w:pPr>
      <w:r>
        <w:rPr>
          <w:rFonts w:hint="eastAsia" w:ascii="仿宋" w:hAnsi="仿宋" w:eastAsia="仿宋"/>
          <w:sz w:val="28"/>
          <w:highlight w:val="none"/>
        </w:rPr>
        <w:t xml:space="preserve">19.5本合同应按照中华人民共和国的现行法律进行解释。</w:t>
      </w:r>
      <w:r/>
    </w:p>
    <w:p>
      <w:pPr>
        <w:pStyle w:val="945"/>
        <w:ind w:firstLine="2150"/>
        <w:spacing w:line="440" w:lineRule="exact"/>
        <w:rPr>
          <w:rFonts w:hAnsi="宋体"/>
          <w:b/>
          <w:bCs/>
          <w:sz w:val="36"/>
          <w:szCs w:val="36"/>
          <w:highlight w:val="none"/>
        </w:rPr>
      </w:pPr>
      <w:r>
        <w:rPr>
          <w:rFonts w:hAnsi="宋体"/>
          <w:b/>
          <w:bCs/>
          <w:sz w:val="36"/>
          <w:szCs w:val="36"/>
          <w:highlight w:val="none"/>
        </w:rPr>
      </w:r>
      <w:r/>
    </w:p>
    <w:p>
      <w:pPr>
        <w:rPr>
          <w:rFonts w:hint="eastAsia" w:ascii="仿宋" w:hAnsi="仿宋" w:eastAsia="仿宋"/>
          <w:b/>
          <w:bCs/>
          <w:sz w:val="36"/>
          <w:szCs w:val="36"/>
          <w:highlight w:val="none"/>
        </w:rPr>
      </w:pPr>
      <w:r>
        <w:rPr>
          <w:rFonts w:hint="eastAsia" w:ascii="仿宋" w:hAnsi="仿宋" w:eastAsia="仿宋"/>
          <w:b/>
          <w:bCs/>
          <w:sz w:val="36"/>
          <w:szCs w:val="36"/>
          <w:highlight w:val="none"/>
        </w:rPr>
        <w:br w:type="page" w:clear="all"/>
      </w:r>
      <w:r/>
    </w:p>
    <w:p>
      <w:pPr>
        <w:pStyle w:val="945"/>
        <w:ind w:firstLine="2331"/>
        <w:spacing w:line="520" w:lineRule="exact"/>
        <w:rPr>
          <w:rFonts w:ascii="仿宋" w:hAnsi="仿宋" w:eastAsia="仿宋"/>
          <w:b/>
          <w:bCs/>
          <w:sz w:val="36"/>
          <w:szCs w:val="36"/>
          <w:highlight w:val="none"/>
          <w:lang w:val="zh-CN"/>
        </w:rPr>
      </w:pPr>
      <w:r>
        <w:rPr>
          <w:rFonts w:hint="eastAsia" w:ascii="仿宋" w:hAnsi="仿宋" w:eastAsia="仿宋"/>
          <w:b/>
          <w:bCs/>
          <w:sz w:val="36"/>
          <w:szCs w:val="36"/>
          <w:highlight w:val="none"/>
        </w:rPr>
        <w:t xml:space="preserve">第五章  项目采购需求</w:t>
      </w:r>
      <w:r/>
    </w:p>
    <w:p>
      <w:pPr>
        <w:ind w:left="0" w:firstLine="562"/>
        <w:pageBreakBefore w:val="0"/>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一、★采购需求</w:t>
      </w:r>
      <w:r/>
    </w:p>
    <w:p>
      <w:pPr>
        <w:ind w:left="0" w:firstLine="560"/>
        <w:pageBreakBefore w:val="0"/>
        <w:spacing w:line="480" w:lineRule="exact"/>
        <w:rPr>
          <w:rFonts w:hint="eastAsia" w:ascii="仿宋" w:hAnsi="仿宋" w:eastAsia="仿宋" w:cs="仿宋"/>
          <w:color w:val="ff0000"/>
          <w:sz w:val="28"/>
          <w:szCs w:val="28"/>
          <w:highlight w:val="yellow"/>
        </w:rPr>
      </w:pPr>
      <w:r>
        <w:rPr>
          <w:rFonts w:hint="eastAsia" w:ascii="仿宋" w:hAnsi="仿宋" w:eastAsia="仿宋" w:cs="仿宋"/>
          <w:sz w:val="28"/>
          <w:szCs w:val="28"/>
          <w:highlight w:val="none"/>
        </w:rPr>
        <w:t xml:space="preserve">202</w:t>
      </w: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年淮安人民法院司法辅助综合事务购买社会化服务，共需要</w:t>
      </w:r>
      <w:r>
        <w:rPr>
          <w:rFonts w:hint="eastAsia" w:ascii="仿宋" w:hAnsi="仿宋" w:eastAsia="仿宋" w:cs="仿宋"/>
          <w:sz w:val="28"/>
          <w:szCs w:val="28"/>
          <w:highlight w:val="none"/>
          <w:lang w:val="en-US" w:eastAsia="zh-CN"/>
        </w:rPr>
        <w:t xml:space="preserve">17</w:t>
      </w:r>
      <w:r>
        <w:rPr>
          <w:rFonts w:hint="eastAsia" w:ascii="仿宋" w:hAnsi="仿宋" w:eastAsia="仿宋" w:cs="仿宋"/>
          <w:sz w:val="28"/>
          <w:szCs w:val="28"/>
          <w:highlight w:val="none"/>
        </w:rPr>
        <w:t xml:space="preserve">人，由</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根据项目内容要求，完成整体运作流程图、设置岗位工作说明书、工作流程、工作业务量及工作人数。</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需负责各岗位人员的招聘、上岗培训、日常管理、业务流程等全面性的工作</w:t>
      </w:r>
      <w:r>
        <w:rPr>
          <w:rFonts w:hint="eastAsia" w:ascii="仿宋" w:hAnsi="仿宋" w:eastAsia="仿宋" w:cs="仿宋"/>
          <w:b/>
          <w:bCs/>
          <w:color w:val="ff0000"/>
          <w:sz w:val="28"/>
          <w:szCs w:val="28"/>
          <w:highlight w:val="yellow"/>
          <w:lang w:eastAsia="zh-CN"/>
        </w:rPr>
        <w:t xml:space="preserve">（</w:t>
      </w:r>
      <w:r>
        <w:rPr>
          <w:rFonts w:hint="eastAsia" w:ascii="仿宋" w:hAnsi="仿宋" w:eastAsia="仿宋" w:cs="仿宋"/>
          <w:b/>
          <w:bCs/>
          <w:color w:val="ff0000"/>
          <w:sz w:val="28"/>
          <w:szCs w:val="28"/>
          <w:highlight w:val="yellow"/>
          <w:lang w:val="en-US" w:eastAsia="zh-CN"/>
        </w:rPr>
        <w:t xml:space="preserve">提供拟派项目组成员不少于 17 人且中标人负责各岗位人员的招聘、上岗培训、日常管理、业务流程等全面性工作的书面承诺，并加盖投标人电子签章,，未提供作无效投标处理</w:t>
      </w:r>
      <w:r>
        <w:rPr>
          <w:rFonts w:hint="eastAsia" w:ascii="仿宋" w:hAnsi="仿宋" w:eastAsia="仿宋" w:cs="仿宋"/>
          <w:b/>
          <w:bCs/>
          <w:color w:val="ff0000"/>
          <w:sz w:val="28"/>
          <w:szCs w:val="28"/>
          <w:highlight w:val="yellow"/>
          <w:lang w:eastAsia="zh-CN"/>
        </w:rPr>
        <w:t xml:space="preserve">）</w:t>
      </w:r>
      <w:r>
        <w:rPr>
          <w:rFonts w:hint="eastAsia" w:ascii="仿宋" w:hAnsi="仿宋" w:eastAsia="仿宋" w:cs="仿宋"/>
          <w:color w:val="ff0000"/>
          <w:sz w:val="28"/>
          <w:szCs w:val="28"/>
          <w:highlight w:val="yellow"/>
        </w:rPr>
        <w:t xml:space="preserve">。</w:t>
      </w:r>
      <w:r/>
    </w:p>
    <w:p>
      <w:pPr>
        <w:ind w:left="0" w:firstLine="562"/>
        <w:pageBreakBefore w:val="0"/>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 xml:space="preserve">二</w:t>
      </w:r>
      <w:r>
        <w:rPr>
          <w:rFonts w:hint="eastAsia" w:ascii="仿宋" w:hAnsi="仿宋" w:eastAsia="仿宋" w:cs="仿宋"/>
          <w:b/>
          <w:bCs/>
          <w:sz w:val="28"/>
          <w:szCs w:val="28"/>
          <w:highlight w:val="none"/>
        </w:rPr>
        <w:t xml:space="preserve">、淮安人民法院对项目运转的结果和质量进行监督管理。</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1、诉讼事务辅助</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职责概述：</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①立案诉导主要负责接待诉讼服务中心的来访者提供诉讼引导服务。具体主要工作内容包括劝导当事人选择非诉讼纠纷解决机制解决纠纷并在当事人选择后将材料登记后移交驻法院非诉讼服务分中心或其他调解组织进行调解、根据当事人的来访目的引导当事人到指定区域办理相关业务、维护诉讼服务大厅秩序、协助预约法官工作等。同时，还要初步审查当事人提交的材料是否齐全，并负责对情绪激动来访者的前期安抚和劝离工作。</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②接收符合接收条件的相关诉讼材料，并出具收取单，拒收不符合接收条件的相关诉讼材料，并说明原因，根据已收取材料的相应承办庭室或人员分类并转送至相关人员，联系诉讼材料提交当事人领回、修改的不符合接收条件的诉讼材料，同时兼任预约法官工作。</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③立案录入、登记岗位主要负责起诉状（申请书）及相关材料扫描、对当事人在立案庭立案之案件信息（含民商事、刑事、行政）的快速录入与核对、案件审理信息查询、相关立案文书制作（包括）、印发立案文书并送达给当事人、向审判业务庭移转新收案件、案件的排期开庭等工作。</w:t>
      </w:r>
      <w:r>
        <w:rPr>
          <w:rFonts w:hint="eastAsia" w:ascii="仿宋" w:hAnsi="仿宋" w:eastAsia="仿宋" w:cs="仿宋"/>
          <w:sz w:val="28"/>
          <w:szCs w:val="28"/>
          <w:highlight w:val="none"/>
        </w:rPr>
        <w:tab/>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④12368服务热线主要负责接听诉讼服务专线咨询电话，指引咨询者如何进行有效咨询、解答咨询者疑惑以及跟进处理转办事项，并及时回复咨询者。</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⑤调阅诉讼档案，诉前信息录入；协助了解案情，要求委托人提供鉴定所需的材料及日常辅助性事务。</w:t>
      </w:r>
      <w:r/>
    </w:p>
    <w:p>
      <w:pPr>
        <w:ind w:left="0" w:firstLine="560"/>
        <w:pageBreakBefore w:val="0"/>
        <w:spacing w:line="48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⑥</w:t>
      </w:r>
      <w:r>
        <w:rPr>
          <w:rFonts w:hint="eastAsia" w:ascii="仿宋" w:hAnsi="仿宋" w:eastAsia="仿宋" w:cs="仿宋"/>
          <w:sz w:val="28"/>
          <w:szCs w:val="28"/>
          <w:highlight w:val="none"/>
          <w:lang w:eastAsia="zh-CN"/>
        </w:rPr>
        <w:t xml:space="preserve">以及其他的诉讼辅助业务。</w:t>
      </w:r>
      <w:r/>
    </w:p>
    <w:p>
      <w:pPr>
        <w:ind w:left="0" w:firstLine="560"/>
        <w:pageBreakBefore w:val="0"/>
        <w:spacing w:line="48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 此业务模块建议人数：不低于1</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人</w:t>
      </w:r>
      <w:r>
        <w:rPr>
          <w:rFonts w:hint="eastAsia" w:ascii="仿宋" w:hAnsi="仿宋" w:eastAsia="仿宋" w:cs="仿宋"/>
          <w:sz w:val="28"/>
          <w:szCs w:val="28"/>
          <w:highlight w:val="none"/>
          <w:lang w:eastAsia="zh-CN"/>
        </w:rPr>
        <w:t xml:space="preserve">完成业务量（其中</w:t>
      </w:r>
      <w:r>
        <w:rPr>
          <w:rFonts w:hint="eastAsia" w:ascii="仿宋" w:hAnsi="仿宋" w:eastAsia="仿宋" w:cs="仿宋"/>
          <w:sz w:val="28"/>
          <w:szCs w:val="28"/>
          <w:highlight w:val="none"/>
          <w:lang w:val="en-US" w:eastAsia="zh-CN"/>
        </w:rPr>
        <w:t xml:space="preserve">1名同志在车桥法庭工作）</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2、执行事务辅助</w:t>
      </w:r>
      <w:r/>
    </w:p>
    <w:p>
      <w:pPr>
        <w:ind w:left="0" w:firstLine="560"/>
        <w:pageBreakBefore w:val="0"/>
        <w:spacing w:line="480" w:lineRule="exact"/>
        <w:rPr>
          <w:rFonts w:hint="eastAsia" w:ascii="仿宋" w:hAnsi="仿宋" w:eastAsia="仿宋" w:cs="仿宋"/>
          <w:strike/>
          <w:color w:val="ff0000"/>
          <w:sz w:val="28"/>
          <w:szCs w:val="28"/>
          <w:highlight w:val="none"/>
          <w:lang w:eastAsia="zh-CN"/>
        </w:rPr>
      </w:pPr>
      <w:r>
        <w:rPr>
          <w:rFonts w:hint="eastAsia" w:ascii="仿宋" w:hAnsi="仿宋" w:eastAsia="仿宋" w:cs="仿宋"/>
          <w:sz w:val="28"/>
          <w:szCs w:val="28"/>
          <w:highlight w:val="none"/>
        </w:rPr>
        <w:t xml:space="preserve">职责概述：</w:t>
      </w:r>
      <w:r/>
    </w:p>
    <w:p>
      <w:pPr>
        <w:ind w:left="0" w:firstLine="560"/>
        <w:pageBreakBefore w:val="0"/>
        <w:spacing w:line="480" w:lineRule="exact"/>
        <w:rPr>
          <w:rFonts w:hint="eastAsia" w:ascii="仿宋" w:hAnsi="仿宋" w:eastAsia="仿宋" w:cs="仿宋"/>
          <w:strike w:val="0"/>
          <w:color w:val="auto"/>
          <w:sz w:val="28"/>
          <w:szCs w:val="28"/>
          <w:highlight w:val="none"/>
          <w:lang w:val="en-US" w:eastAsia="zh-CN"/>
        </w:rPr>
      </w:pPr>
      <w:r>
        <w:rPr>
          <w:rFonts w:hint="eastAsia" w:ascii="仿宋" w:hAnsi="仿宋" w:eastAsia="仿宋" w:cs="仿宋"/>
          <w:strike w:val="0"/>
          <w:color w:val="auto"/>
          <w:sz w:val="28"/>
          <w:szCs w:val="28"/>
          <w:highlight w:val="none"/>
          <w:lang w:eastAsia="zh-CN"/>
        </w:rPr>
        <w:t xml:space="preserve">①</w:t>
      </w:r>
      <w:r>
        <w:rPr>
          <w:rFonts w:hint="eastAsia" w:ascii="仿宋" w:hAnsi="仿宋" w:eastAsia="仿宋" w:cs="仿宋"/>
          <w:strike w:val="0"/>
          <w:color w:val="auto"/>
          <w:sz w:val="28"/>
          <w:szCs w:val="28"/>
          <w:highlight w:val="none"/>
          <w:lang w:val="en-US" w:eastAsia="zh-CN"/>
        </w:rPr>
        <w:t xml:space="preserve">根据执行“854模式”3.0版工作要求，负责协助完成执行当事人初次接待、执行立案审查、执行立案、集中制发格式化文书、线上集中查控、接待执行来访等事务性工作；</w:t>
      </w:r>
      <w:r/>
    </w:p>
    <w:p>
      <w:pPr>
        <w:ind w:left="0" w:firstLine="560"/>
        <w:pageBreakBefore w:val="0"/>
        <w:spacing w:line="480" w:lineRule="exact"/>
        <w:rPr>
          <w:rFonts w:hint="eastAsia" w:ascii="仿宋" w:hAnsi="仿宋" w:eastAsia="仿宋" w:cs="仿宋"/>
          <w:strike w:val="0"/>
          <w:color w:val="auto"/>
          <w:sz w:val="28"/>
          <w:szCs w:val="28"/>
          <w:highlight w:val="none"/>
          <w:lang w:val="en-US" w:eastAsia="zh-CN"/>
        </w:rPr>
      </w:pPr>
      <w:r>
        <w:rPr>
          <w:rFonts w:hint="eastAsia" w:ascii="仿宋" w:hAnsi="仿宋" w:eastAsia="仿宋" w:cs="仿宋"/>
          <w:strike w:val="0"/>
          <w:color w:val="auto"/>
          <w:sz w:val="28"/>
          <w:szCs w:val="28"/>
          <w:highlight w:val="none"/>
          <w:lang w:val="en-US" w:eastAsia="zh-CN"/>
        </w:rPr>
        <w:t xml:space="preserve">②根据执行“854模式”3.0版工作要求，负责卷宗电子扫描、编目、入库管理等工作；</w:t>
      </w:r>
      <w:r/>
    </w:p>
    <w:p>
      <w:pPr>
        <w:ind w:left="0" w:firstLine="560"/>
        <w:pageBreakBefore w:val="0"/>
        <w:spacing w:line="480" w:lineRule="exact"/>
        <w:rPr>
          <w:rFonts w:hint="eastAsia" w:ascii="仿宋" w:hAnsi="仿宋" w:eastAsia="仿宋" w:cs="仿宋"/>
          <w:strike w:val="0"/>
          <w:color w:val="auto"/>
          <w:sz w:val="28"/>
          <w:szCs w:val="28"/>
          <w:highlight w:val="none"/>
          <w:lang w:val="en-US" w:eastAsia="zh-CN"/>
        </w:rPr>
      </w:pPr>
      <w:r>
        <w:rPr>
          <w:rFonts w:hint="eastAsia" w:ascii="仿宋" w:hAnsi="仿宋" w:eastAsia="仿宋" w:cs="仿宋"/>
          <w:strike w:val="0"/>
          <w:color w:val="auto"/>
          <w:sz w:val="28"/>
          <w:szCs w:val="28"/>
          <w:highlight w:val="none"/>
          <w:lang w:val="en-US" w:eastAsia="zh-CN"/>
        </w:rPr>
        <w:t xml:space="preserve">③负责完成其他交办的事务性工作。</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此业务模块建议人数：不低于6人</w:t>
      </w:r>
      <w:r>
        <w:rPr>
          <w:rFonts w:hint="eastAsia" w:ascii="仿宋" w:hAnsi="仿宋" w:eastAsia="仿宋" w:cs="仿宋"/>
          <w:sz w:val="28"/>
          <w:szCs w:val="28"/>
          <w:highlight w:val="none"/>
          <w:lang w:eastAsia="zh-CN"/>
        </w:rPr>
        <w:t xml:space="preserve">完成业务量</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要求以上总计人数不低于</w:t>
      </w:r>
      <w:r>
        <w:rPr>
          <w:rFonts w:hint="eastAsia" w:ascii="仿宋" w:hAnsi="仿宋" w:eastAsia="仿宋" w:cs="仿宋"/>
          <w:sz w:val="28"/>
          <w:szCs w:val="28"/>
          <w:highlight w:val="none"/>
          <w:lang w:val="en-US" w:eastAsia="zh-CN"/>
        </w:rPr>
        <w:t xml:space="preserve">17</w:t>
      </w:r>
      <w:r>
        <w:rPr>
          <w:rFonts w:hint="eastAsia" w:ascii="仿宋" w:hAnsi="仿宋" w:eastAsia="仿宋" w:cs="仿宋"/>
          <w:sz w:val="28"/>
          <w:szCs w:val="28"/>
          <w:highlight w:val="none"/>
        </w:rPr>
        <w:t xml:space="preserve">人。</w:t>
      </w:r>
      <w:r/>
    </w:p>
    <w:p>
      <w:pPr>
        <w:ind w:left="0" w:firstLine="562"/>
        <w:pageBreakBefore w:val="0"/>
        <w:spacing w:line="480" w:lineRule="exact"/>
        <w:rPr>
          <w:rFonts w:hint="eastAsia" w:ascii="仿宋" w:hAnsi="仿宋" w:eastAsia="仿宋" w:cs="仿宋"/>
          <w:b/>
          <w:bCs/>
          <w:sz w:val="28"/>
          <w:szCs w:val="28"/>
          <w:highlight w:val="none"/>
          <w:lang w:val="zh-CN"/>
        </w:rPr>
      </w:pPr>
      <w:r>
        <w:rPr>
          <w:rFonts w:hint="eastAsia" w:ascii="仿宋" w:hAnsi="仿宋" w:eastAsia="仿宋" w:cs="仿宋"/>
          <w:b/>
          <w:bCs/>
          <w:sz w:val="28"/>
          <w:szCs w:val="28"/>
          <w:highlight w:val="none"/>
          <w:lang w:eastAsia="zh-CN"/>
        </w:rPr>
        <w:t xml:space="preserve">三、</w:t>
      </w:r>
      <w:r>
        <w:rPr>
          <w:rFonts w:hint="eastAsia" w:ascii="仿宋" w:hAnsi="仿宋" w:eastAsia="仿宋" w:cs="仿宋"/>
          <w:b/>
          <w:bCs/>
          <w:sz w:val="28"/>
          <w:szCs w:val="28"/>
          <w:highlight w:val="none"/>
        </w:rPr>
        <w:t xml:space="preserve">工作要求</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1、独立运营</w:t>
      </w:r>
      <w:r/>
    </w:p>
    <w:p>
      <w:pPr>
        <w:ind w:left="0" w:firstLine="560"/>
        <w:pageBreakBefore w:val="0"/>
        <w:spacing w:line="48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中标人应了解</w:t>
      </w:r>
      <w:r>
        <w:rPr>
          <w:rFonts w:hint="eastAsia" w:ascii="仿宋" w:hAnsi="仿宋" w:eastAsia="仿宋" w:cs="仿宋"/>
          <w:sz w:val="28"/>
          <w:szCs w:val="28"/>
          <w:highlight w:val="none"/>
          <w:lang w:eastAsia="zh-CN"/>
        </w:rPr>
        <w:t xml:space="preserve">招标人</w:t>
      </w:r>
      <w:r>
        <w:rPr>
          <w:rFonts w:hint="eastAsia" w:ascii="仿宋" w:hAnsi="仿宋" w:eastAsia="仿宋" w:cs="仿宋"/>
          <w:sz w:val="28"/>
          <w:szCs w:val="28"/>
          <w:highlight w:val="none"/>
          <w:lang w:val="zh-CN"/>
        </w:rPr>
        <w:t xml:space="preserve">的工作流程、工作内容、工作环境等状况，负责组建服务团队，提供高质量的司法辅助综合事务性工作。</w:t>
      </w:r>
      <w:r>
        <w:rPr>
          <w:rFonts w:hint="eastAsia" w:ascii="仿宋" w:hAnsi="仿宋" w:eastAsia="仿宋" w:cs="仿宋"/>
          <w:sz w:val="28"/>
          <w:szCs w:val="28"/>
          <w:highlight w:val="none"/>
        </w:rPr>
        <w:t xml:space="preserve">通过集约化管控、优化流程、节点时间把控、数据分析调研等，提高办案效率和提高结案率。</w:t>
      </w:r>
      <w:r>
        <w:rPr>
          <w:rFonts w:hint="eastAsia" w:ascii="仿宋" w:hAnsi="仿宋" w:eastAsia="仿宋" w:cs="仿宋"/>
          <w:sz w:val="28"/>
          <w:szCs w:val="28"/>
          <w:highlight w:val="none"/>
          <w:lang w:val="zh-CN"/>
        </w:rPr>
        <w:t xml:space="preserve">中标人应保障</w:t>
      </w:r>
      <w:r>
        <w:rPr>
          <w:rFonts w:hint="eastAsia" w:ascii="仿宋" w:hAnsi="仿宋" w:eastAsia="仿宋" w:cs="仿宋"/>
          <w:sz w:val="28"/>
          <w:szCs w:val="28"/>
          <w:highlight w:val="none"/>
          <w:lang w:eastAsia="zh-CN"/>
        </w:rPr>
        <w:t xml:space="preserve">招标人</w:t>
      </w:r>
      <w:r>
        <w:rPr>
          <w:rFonts w:hint="eastAsia" w:ascii="仿宋" w:hAnsi="仿宋" w:eastAsia="仿宋" w:cs="仿宋"/>
          <w:sz w:val="28"/>
          <w:szCs w:val="28"/>
          <w:highlight w:val="none"/>
          <w:lang w:val="zh-CN"/>
        </w:rPr>
        <w:t xml:space="preserve">各项工作的正常运作，积极寻求更有效的管理手段，及时提出</w:t>
      </w:r>
      <w:r>
        <w:rPr>
          <w:rFonts w:hint="eastAsia" w:ascii="仿宋" w:hAnsi="仿宋" w:eastAsia="仿宋" w:cs="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0</wp:posOffset>
                </wp:positionH>
                <wp:positionV relativeFrom="page">
                  <wp:posOffset>10692130</wp:posOffset>
                </wp:positionV>
                <wp:extent cx="1270" cy="127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270" cy="1270"/>
                        </a:xfrm>
                        <a:prstGeom prst="rect">
                          <a:avLst/>
                        </a:prstGeom>
                        <a:gradFill rotWithShape="0">
                          <a:gsLst>
                            <a:gs pos="0">
                              <a:srgbClr val="FFFFFF"/>
                            </a:gs>
                            <a:gs pos="100000">
                              <a:srgbClr val="FFFF4C">
                                <a:alpha val="70000"/>
                              </a:srgbClr>
                            </a:gs>
                          </a:gsLst>
                          <a:lin ang="5400000" scaled="1"/>
                        </a:gradFill>
                        <a:ln w="12700" cap="flat" cmpd="sng">
                          <a:solidFill>
                            <a:srgbClr val="000000"/>
                          </a:solidFill>
                          <a:prstDash val="dash"/>
                          <a:miter/>
                          <a:headEnd type="none" w="med" len="med"/>
                          <a:tailEnd type="none" w="med" len="med"/>
                        </a:ln>
                        <a:effectLst/>
                      </wps:spPr>
                      <wps:txbx>
                        <w:txbxContent>
                          <w:p>
                            <w:pPr>
                              <w:ind w:left="40" w:right="38" w:hanging="40"/>
                              <w:jc w:val="right"/>
                              <w:spacing w:before="93"/>
                              <w:rPr>
                                <w:rFonts w:hint="default" w:ascii="Helvetica" w:hAnsi="Calibri"/>
                                <w:sz w:val="20"/>
                              </w:rPr>
                            </w:pPr>
                            <w:r>
                              <w:rPr>
                                <w:rFonts w:hint="default" w:ascii="Helvetica" w:hAnsi="Calibri"/>
                                <w:sz w:val="20"/>
                              </w:rPr>
                              <w:t xml:space="preserve">--------------------------------------------</w:t>
                            </w:r>
                            <w:r/>
                          </w:p>
                          <w:p>
                            <w:pPr>
                              <w:ind w:left="40" w:right="38" w:hanging="40"/>
                              <w:jc w:val="right"/>
                              <w:spacing w:line="331" w:lineRule="exact"/>
                              <w:rPr>
                                <w:rFonts w:hint="default" w:ascii="Helvetica" w:hAnsi="Calibri"/>
                                <w:i/>
                                <w:sz w:val="16"/>
                              </w:rPr>
                            </w:pPr>
                            <w:r>
                              <w:rPr>
                                <w:rFonts w:hint="default" w:ascii="Helvetica" w:hAnsi="Calibri"/>
                                <w:i/>
                                <w:sz w:val="16"/>
                              </w:rPr>
                            </w:r>
                            <w:r/>
                          </w:p>
                        </w:txbxContent>
                      </wps:txbx>
                      <wps:bodyPr vert="horz" wrap="square" lIns="0" tIns="0" rIns="0" bIns="0" anchor="t" anchorCtr="0" upright="1"/>
                    </wps:wsp>
                  </a:graphicData>
                </a:graphic>
              </wp:anchor>
            </w:drawing>
          </mc:Choice>
          <mc:Fallback>
            <w:pict>
              <v:shape id="shape 2" o:spid="_x0000_s2" o:spt="202" type="#_x0000_t202" style="position:absolute;z-index:251660288;o:allowoverlap:true;o:allowincell:true;mso-position-horizontal-relative:page;margin-left:0.0pt;mso-position-horizontal:absolute;mso-position-vertical-relative:page;margin-top:841.9pt;mso-position-vertical:absolute;width:0.1pt;height:0.1pt;mso-wrap-distance-left:9.0pt;mso-wrap-distance-top:0.0pt;mso-wrap-distance-right:9.0pt;mso-wrap-distance-bottom:0.0pt;v-text-anchor:top;visibility:visible;" fillcolor="#FFFFFF" strokecolor="#000000" strokeweight="1.00pt">
                <v:stroke dashstyle="dash"/>
                <v:textbox inset="0,0,0,0">
                  <w:txbxContent>
                    <w:p>
                      <w:pPr>
                        <w:ind w:left="40" w:right="38" w:hanging="40"/>
                        <w:jc w:val="right"/>
                        <w:spacing w:before="93"/>
                        <w:rPr>
                          <w:rFonts w:hint="default" w:ascii="Helvetica" w:hAnsi="Calibri"/>
                          <w:sz w:val="20"/>
                        </w:rPr>
                      </w:pPr>
                      <w:r>
                        <w:rPr>
                          <w:rFonts w:hint="default" w:ascii="Helvetica" w:hAnsi="Calibri"/>
                          <w:sz w:val="20"/>
                        </w:rPr>
                        <w:t xml:space="preserve">--------------------------------------------</w:t>
                      </w:r>
                      <w:r/>
                    </w:p>
                    <w:p>
                      <w:pPr>
                        <w:ind w:left="40" w:right="38" w:hanging="40"/>
                        <w:jc w:val="right"/>
                        <w:spacing w:line="331" w:lineRule="exact"/>
                        <w:rPr>
                          <w:rFonts w:hint="default" w:ascii="Helvetica" w:hAnsi="Calibri"/>
                          <w:i/>
                          <w:sz w:val="16"/>
                        </w:rPr>
                      </w:pPr>
                      <w:r>
                        <w:rPr>
                          <w:rFonts w:hint="default" w:ascii="Helvetica" w:hAnsi="Calibri"/>
                          <w:i/>
                          <w:sz w:val="16"/>
                        </w:rPr>
                      </w:r>
                      <w:r/>
                    </w:p>
                  </w:txbxContent>
                </v:textbox>
              </v:shape>
            </w:pict>
          </mc:Fallback>
        </mc:AlternateContent>
      </w:r>
      <w:r>
        <w:rPr>
          <w:rFonts w:hint="eastAsia" w:ascii="仿宋" w:hAnsi="仿宋" w:eastAsia="仿宋" w:cs="仿宋"/>
          <w:sz w:val="28"/>
          <w:szCs w:val="28"/>
          <w:highlight w:val="none"/>
          <w:lang w:val="zh-CN"/>
        </w:rPr>
        <w:t xml:space="preserve">改善方案，制定</w:t>
      </w:r>
      <w:r>
        <w:rPr>
          <w:rFonts w:hint="eastAsia" w:ascii="仿宋" w:hAnsi="仿宋" w:eastAsia="仿宋" w:cs="仿宋"/>
          <w:sz w:val="28"/>
          <w:szCs w:val="28"/>
          <w:highlight w:val="none"/>
        </w:rPr>
        <w:t xml:space="preserve">流程标准和</w:t>
      </w:r>
      <w:r>
        <w:rPr>
          <w:rFonts w:hint="eastAsia" w:ascii="仿宋" w:hAnsi="仿宋" w:eastAsia="仿宋" w:cs="仿宋"/>
          <w:sz w:val="28"/>
          <w:szCs w:val="28"/>
          <w:highlight w:val="none"/>
          <w:lang w:val="zh-CN"/>
        </w:rPr>
        <w:t xml:space="preserve">服务规范，按合同的服务内容范围，完成相关的监督管理、统计，完善服务过程及内容，并提交服务解决方案。</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2、调研工作</w:t>
      </w:r>
      <w:r/>
    </w:p>
    <w:p>
      <w:pPr>
        <w:ind w:left="0" w:firstLine="560"/>
        <w:pageBreakBefore w:val="0"/>
        <w:spacing w:line="48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中标人成立专业的调研小组，定期</w:t>
      </w:r>
      <w:r>
        <w:rPr>
          <w:rFonts w:hint="eastAsia" w:ascii="仿宋" w:hAnsi="仿宋" w:eastAsia="仿宋" w:cs="仿宋"/>
          <w:sz w:val="28"/>
          <w:szCs w:val="28"/>
          <w:highlight w:val="none"/>
        </w:rPr>
        <w:t xml:space="preserve">或</w:t>
      </w:r>
      <w:r>
        <w:rPr>
          <w:rFonts w:hint="eastAsia" w:ascii="仿宋" w:hAnsi="仿宋" w:eastAsia="仿宋" w:cs="仿宋"/>
          <w:sz w:val="28"/>
          <w:szCs w:val="28"/>
          <w:highlight w:val="none"/>
          <w:lang w:val="zh-CN"/>
        </w:rPr>
        <w:t xml:space="preserve">不定期的对项目运营流程中各工作节点的效能与质量进行调研分析，并形成调研报告和改善方案报送</w:t>
      </w:r>
      <w:r>
        <w:rPr>
          <w:rFonts w:hint="eastAsia" w:ascii="仿宋" w:hAnsi="仿宋" w:eastAsia="仿宋" w:cs="仿宋"/>
          <w:sz w:val="28"/>
          <w:szCs w:val="28"/>
          <w:highlight w:val="none"/>
        </w:rPr>
        <w:t xml:space="preserve">甲方</w:t>
      </w:r>
      <w:r>
        <w:rPr>
          <w:rFonts w:hint="eastAsia" w:ascii="仿宋" w:hAnsi="仿宋" w:eastAsia="仿宋" w:cs="仿宋"/>
          <w:sz w:val="28"/>
          <w:szCs w:val="28"/>
          <w:highlight w:val="none"/>
          <w:lang w:val="zh-CN"/>
        </w:rPr>
        <w:t xml:space="preserve">。</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3、流程优化</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根据</w:t>
      </w:r>
      <w:r>
        <w:rPr>
          <w:rFonts w:hint="eastAsia" w:ascii="仿宋" w:hAnsi="仿宋" w:eastAsia="仿宋" w:cs="仿宋"/>
          <w:sz w:val="28"/>
          <w:szCs w:val="28"/>
          <w:highlight w:val="none"/>
          <w:lang w:eastAsia="zh-CN"/>
        </w:rPr>
        <w:t xml:space="preserve">招标人</w:t>
      </w:r>
      <w:r>
        <w:rPr>
          <w:rFonts w:hint="eastAsia" w:ascii="仿宋" w:hAnsi="仿宋" w:eastAsia="仿宋" w:cs="仿宋"/>
          <w:sz w:val="28"/>
          <w:szCs w:val="28"/>
          <w:highlight w:val="none"/>
        </w:rPr>
        <w:t xml:space="preserve">综合事务性工作社会化服务采购项目的运营情况，绘制业务流程图，撰写各工作业务流程，岗位操作流程及标准，岗位说明书，并对现有的工作流程进行深入调研、升级、优化。</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4、高效团队管理</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对服务团队人员的管理形成行之有效的管理制度与管理流程，确保服务团队人员的稳定性、提升员工的安全保密意识，约束工作人员保证不以任何方式对外泄露保密信息，为本项目提供一个专业化高效能的服务团队。</w:t>
      </w:r>
      <w:r/>
    </w:p>
    <w:p>
      <w:pPr>
        <w:ind w:left="0" w:firstLine="562"/>
        <w:pageBreakBefore w:val="0"/>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 xml:space="preserve">四、</w:t>
      </w:r>
      <w:r>
        <w:rPr>
          <w:rFonts w:hint="eastAsia" w:ascii="仿宋" w:hAnsi="仿宋" w:eastAsia="仿宋" w:cs="仿宋"/>
          <w:b/>
          <w:bCs/>
          <w:sz w:val="28"/>
          <w:szCs w:val="28"/>
          <w:highlight w:val="none"/>
        </w:rPr>
        <w:t xml:space="preserve">工作的交接及异议处理流程</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招标人</w:t>
      </w:r>
      <w:r>
        <w:rPr>
          <w:rFonts w:hint="eastAsia" w:ascii="仿宋" w:hAnsi="仿宋" w:eastAsia="仿宋" w:cs="仿宋"/>
          <w:sz w:val="28"/>
          <w:szCs w:val="28"/>
          <w:highlight w:val="none"/>
        </w:rPr>
        <w:t xml:space="preserve">通过制作工作清单或拟定工作规范和流程的方式向</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交付工作，</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应严格按照规定的时间和标准完成任务。对</w:t>
      </w:r>
      <w:r>
        <w:rPr>
          <w:rFonts w:hint="eastAsia" w:ascii="仿宋" w:hAnsi="仿宋" w:eastAsia="仿宋" w:cs="仿宋"/>
          <w:sz w:val="28"/>
          <w:szCs w:val="28"/>
          <w:highlight w:val="none"/>
          <w:lang w:eastAsia="zh-CN"/>
        </w:rPr>
        <w:t xml:space="preserve">招标人</w:t>
      </w:r>
      <w:r>
        <w:rPr>
          <w:rFonts w:hint="eastAsia" w:ascii="仿宋" w:hAnsi="仿宋" w:eastAsia="仿宋" w:cs="仿宋"/>
          <w:sz w:val="28"/>
          <w:szCs w:val="28"/>
          <w:highlight w:val="none"/>
        </w:rPr>
        <w:t xml:space="preserve">交付的工作</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认为不符合合同约定范围的，应在工作交接时当面提出。</w:t>
      </w:r>
      <w:r>
        <w:rPr>
          <w:rFonts w:hint="eastAsia" w:ascii="仿宋" w:hAnsi="仿宋" w:eastAsia="仿宋" w:cs="仿宋"/>
          <w:sz w:val="28"/>
          <w:szCs w:val="28"/>
          <w:highlight w:val="none"/>
          <w:lang w:eastAsia="zh-CN"/>
        </w:rPr>
        <w:t xml:space="preserve">招标人</w:t>
      </w:r>
      <w:r>
        <w:rPr>
          <w:rFonts w:hint="eastAsia" w:ascii="仿宋" w:hAnsi="仿宋" w:eastAsia="仿宋" w:cs="仿宋"/>
          <w:sz w:val="28"/>
          <w:szCs w:val="28"/>
          <w:highlight w:val="none"/>
        </w:rPr>
        <w:t xml:space="preserve">收到</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异议后应与乙方管理人员及时沟通、协商，达成一致后重新出具新的工作清单。如果</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在工作交接时未当面提出异议的，视为同意该工作安排，则应严格按该工作要求完成服务任务。</w:t>
      </w:r>
      <w:r/>
    </w:p>
    <w:p>
      <w:pPr>
        <w:ind w:left="0" w:firstLine="562"/>
        <w:pageBreakBefore w:val="0"/>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 xml:space="preserve">五、</w:t>
      </w:r>
      <w:r>
        <w:rPr>
          <w:rFonts w:hint="eastAsia" w:ascii="仿宋" w:hAnsi="仿宋" w:eastAsia="仿宋" w:cs="仿宋"/>
          <w:b/>
          <w:bCs/>
          <w:sz w:val="28"/>
          <w:szCs w:val="28"/>
          <w:highlight w:val="none"/>
        </w:rPr>
        <w:t xml:space="preserve">工作成果交付和验收</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应按交接工作清单的要求按时保质保量地完成服务工作，并按该工作清单约定的时间和方式向</w:t>
      </w:r>
      <w:r>
        <w:rPr>
          <w:rFonts w:hint="eastAsia" w:ascii="仿宋" w:hAnsi="仿宋" w:eastAsia="仿宋" w:cs="仿宋"/>
          <w:sz w:val="28"/>
          <w:szCs w:val="28"/>
          <w:highlight w:val="none"/>
          <w:lang w:eastAsia="zh-CN"/>
        </w:rPr>
        <w:t xml:space="preserve">招标人</w:t>
      </w:r>
      <w:r>
        <w:rPr>
          <w:rFonts w:hint="eastAsia" w:ascii="仿宋" w:hAnsi="仿宋" w:eastAsia="仿宋" w:cs="仿宋"/>
          <w:sz w:val="28"/>
          <w:szCs w:val="28"/>
          <w:highlight w:val="none"/>
        </w:rPr>
        <w:t xml:space="preserve">交付工作成果。</w:t>
      </w:r>
      <w:r>
        <w:rPr>
          <w:rFonts w:hint="eastAsia" w:ascii="仿宋" w:hAnsi="仿宋" w:eastAsia="仿宋" w:cs="仿宋"/>
          <w:sz w:val="28"/>
          <w:szCs w:val="28"/>
          <w:highlight w:val="none"/>
          <w:lang w:eastAsia="zh-CN"/>
        </w:rPr>
        <w:t xml:space="preserve">招标人</w:t>
      </w:r>
      <w:r>
        <w:rPr>
          <w:rFonts w:hint="eastAsia" w:ascii="仿宋" w:hAnsi="仿宋" w:eastAsia="仿宋" w:cs="仿宋"/>
          <w:sz w:val="28"/>
          <w:szCs w:val="28"/>
          <w:highlight w:val="none"/>
        </w:rPr>
        <w:t xml:space="preserve">应对</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提交的工作成果按约定质量标准进行验收，并出具验收意见及评分。</w:t>
      </w:r>
      <w:r/>
    </w:p>
    <w:p>
      <w:pPr>
        <w:ind w:left="0" w:firstLine="562"/>
        <w:pageBreakBefore w:val="0"/>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 xml:space="preserve">六、</w:t>
      </w:r>
      <w:r>
        <w:rPr>
          <w:rFonts w:hint="eastAsia" w:ascii="仿宋" w:hAnsi="仿宋" w:eastAsia="仿宋" w:cs="仿宋"/>
          <w:b/>
          <w:bCs/>
          <w:sz w:val="28"/>
          <w:szCs w:val="28"/>
          <w:highlight w:val="none"/>
        </w:rPr>
        <w:t xml:space="preserve">服务质量要求</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1、服务质量标准：</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服务团队人员按</w:t>
      </w:r>
      <w:r>
        <w:rPr>
          <w:rFonts w:hint="eastAsia" w:ascii="仿宋" w:hAnsi="仿宋" w:eastAsia="仿宋" w:cs="仿宋"/>
          <w:sz w:val="28"/>
          <w:szCs w:val="28"/>
          <w:highlight w:val="none"/>
          <w:lang w:eastAsia="zh-CN"/>
        </w:rPr>
        <w:t xml:space="preserve">招标人</w:t>
      </w:r>
      <w:r>
        <w:rPr>
          <w:rFonts w:hint="eastAsia" w:ascii="仿宋" w:hAnsi="仿宋" w:eastAsia="仿宋" w:cs="仿宋"/>
          <w:sz w:val="28"/>
          <w:szCs w:val="28"/>
          <w:highlight w:val="none"/>
        </w:rPr>
        <w:t xml:space="preserve">规定方法进行司法辅助事务性工作整理，所完成的业务成品需达到甲方要求。</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2、业务量验收标准：</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按</w:t>
      </w:r>
      <w:r>
        <w:rPr>
          <w:rFonts w:hint="eastAsia" w:ascii="仿宋" w:hAnsi="仿宋" w:eastAsia="仿宋" w:cs="仿宋"/>
          <w:sz w:val="28"/>
          <w:szCs w:val="28"/>
          <w:highlight w:val="none"/>
          <w:lang w:eastAsia="zh-CN"/>
        </w:rPr>
        <w:t xml:space="preserve">招标人</w:t>
      </w:r>
      <w:r>
        <w:rPr>
          <w:rFonts w:hint="eastAsia" w:ascii="仿宋" w:hAnsi="仿宋" w:eastAsia="仿宋" w:cs="仿宋"/>
          <w:sz w:val="28"/>
          <w:szCs w:val="28"/>
          <w:highlight w:val="none"/>
        </w:rPr>
        <w:t xml:space="preserve">要求按时按质完成工作任务。</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3、如遇对业务整理流程的调整，则提前一个月向</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提供最新验收标准，</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应按新标准按时完成工作。</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4、如</w:t>
      </w:r>
      <w:r>
        <w:rPr>
          <w:rFonts w:hint="eastAsia" w:ascii="仿宋" w:hAnsi="仿宋" w:eastAsia="仿宋" w:cs="仿宋"/>
          <w:sz w:val="28"/>
          <w:szCs w:val="28"/>
          <w:highlight w:val="none"/>
          <w:lang w:eastAsia="zh-CN"/>
        </w:rPr>
        <w:t xml:space="preserve">招标人</w:t>
      </w:r>
      <w:r>
        <w:rPr>
          <w:rFonts w:hint="eastAsia" w:ascii="仿宋" w:hAnsi="仿宋" w:eastAsia="仿宋" w:cs="仿宋"/>
          <w:sz w:val="28"/>
          <w:szCs w:val="28"/>
          <w:highlight w:val="none"/>
        </w:rPr>
        <w:t xml:space="preserve">因工作需要进行人员岗位调整，</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应配合</w:t>
      </w:r>
      <w:r>
        <w:rPr>
          <w:rFonts w:hint="eastAsia" w:ascii="仿宋" w:hAnsi="仿宋" w:eastAsia="仿宋" w:cs="仿宋"/>
          <w:sz w:val="28"/>
          <w:szCs w:val="28"/>
          <w:highlight w:val="none"/>
          <w:lang w:eastAsia="zh-CN"/>
        </w:rPr>
        <w:t xml:space="preserve">招标人</w:t>
      </w:r>
      <w:r>
        <w:rPr>
          <w:rFonts w:hint="eastAsia" w:ascii="仿宋" w:hAnsi="仿宋" w:eastAsia="仿宋" w:cs="仿宋"/>
          <w:sz w:val="28"/>
          <w:szCs w:val="28"/>
          <w:highlight w:val="none"/>
        </w:rPr>
        <w:t xml:space="preserve">进行相关岗位调整。</w:t>
      </w:r>
      <w:r/>
    </w:p>
    <w:p>
      <w:pPr>
        <w:ind w:left="0" w:firstLine="562"/>
        <w:pageBreakBefore w:val="0"/>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 xml:space="preserve">七</w:t>
      </w:r>
      <w:r>
        <w:rPr>
          <w:rFonts w:hint="eastAsia" w:ascii="仿宋" w:hAnsi="仿宋" w:eastAsia="仿宋" w:cs="仿宋"/>
          <w:b/>
          <w:bCs/>
          <w:sz w:val="28"/>
          <w:szCs w:val="28"/>
          <w:highlight w:val="none"/>
        </w:rPr>
        <w:t xml:space="preserve">、服务外包工作人员条件</w:t>
      </w:r>
      <w:r/>
    </w:p>
    <w:p>
      <w:pPr>
        <w:ind w:left="0" w:firstLine="562"/>
        <w:pageBreakBefore w:val="0"/>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 xml:space="preserve">（一）、</w:t>
      </w:r>
      <w:r>
        <w:rPr>
          <w:rFonts w:hint="eastAsia" w:ascii="仿宋" w:hAnsi="仿宋" w:eastAsia="仿宋" w:cs="仿宋"/>
          <w:b/>
          <w:bCs/>
          <w:sz w:val="28"/>
          <w:szCs w:val="28"/>
          <w:highlight w:val="none"/>
        </w:rPr>
        <w:t xml:space="preserve">服务人员</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坚持四项基本原则，有良好的政治素质，遵纪守法，作风正派，品行端正，无违法犯罪记录，热爱法院工作；</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lang w:eastAsia="zh-CN"/>
        </w:rPr>
        <w:t xml:space="preserve">学历要求在</w:t>
      </w:r>
      <w:r>
        <w:rPr>
          <w:rFonts w:hint="eastAsia" w:ascii="仿宋" w:hAnsi="仿宋" w:eastAsia="仿宋" w:cs="仿宋"/>
          <w:sz w:val="28"/>
          <w:szCs w:val="28"/>
          <w:highlight w:val="none"/>
        </w:rPr>
        <w:t xml:space="preserve">大专</w:t>
      </w:r>
      <w:r>
        <w:rPr>
          <w:rFonts w:hint="eastAsia" w:ascii="仿宋" w:hAnsi="仿宋" w:eastAsia="仿宋" w:cs="仿宋"/>
          <w:sz w:val="28"/>
          <w:szCs w:val="28"/>
          <w:highlight w:val="none"/>
          <w:lang w:eastAsia="zh-CN"/>
        </w:rPr>
        <w:t xml:space="preserve">及</w:t>
      </w:r>
      <w:r>
        <w:rPr>
          <w:rFonts w:hint="eastAsia" w:ascii="仿宋" w:hAnsi="仿宋" w:eastAsia="仿宋" w:cs="仿宋"/>
          <w:sz w:val="28"/>
          <w:szCs w:val="28"/>
          <w:highlight w:val="none"/>
        </w:rPr>
        <w:t xml:space="preserve">以上学历，法律、行政管理、人力资源等相关专业毕业优先；</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具有正常履行职责的身体条件和工作能力，工作责任感强，能吃苦耐劳，工作细致，承受工作压力，有良好的沟通能力和团队合作精神；</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身体健康，能胜任审判辅助综合事务性岗位的工作，年龄</w:t>
      </w:r>
      <w:r>
        <w:rPr>
          <w:rFonts w:hint="eastAsia" w:ascii="仿宋" w:hAnsi="仿宋" w:eastAsia="仿宋" w:cs="仿宋"/>
          <w:sz w:val="28"/>
          <w:szCs w:val="28"/>
          <w:highlight w:val="none"/>
          <w:lang w:eastAsia="zh-CN"/>
        </w:rPr>
        <w:t xml:space="preserve">必须</w:t>
      </w:r>
      <w:r>
        <w:rPr>
          <w:rFonts w:hint="eastAsia" w:ascii="仿宋" w:hAnsi="仿宋" w:eastAsia="仿宋" w:cs="仿宋"/>
          <w:sz w:val="28"/>
          <w:szCs w:val="28"/>
          <w:highlight w:val="none"/>
        </w:rPr>
        <w:t xml:space="preserve">在</w:t>
      </w:r>
      <w:r>
        <w:rPr>
          <w:rFonts w:hint="eastAsia" w:ascii="仿宋" w:hAnsi="仿宋" w:eastAsia="仿宋" w:cs="仿宋"/>
          <w:sz w:val="28"/>
          <w:szCs w:val="28"/>
          <w:highlight w:val="none"/>
          <w:lang w:val="en-US" w:eastAsia="zh-CN"/>
        </w:rPr>
        <w:t xml:space="preserve">35</w:t>
      </w:r>
      <w:r>
        <w:rPr>
          <w:rFonts w:hint="eastAsia" w:ascii="仿宋" w:hAnsi="仿宋" w:eastAsia="仿宋" w:cs="仿宋"/>
          <w:sz w:val="28"/>
          <w:szCs w:val="28"/>
          <w:highlight w:val="none"/>
        </w:rPr>
        <w:t xml:space="preserve">周岁以下；</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能熟练操作计算机，会使用常用办公软件（如：Word、Excel），快速进行文字输入工作及档案整理工作；</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遵守</w:t>
      </w:r>
      <w:r>
        <w:rPr>
          <w:rFonts w:hint="eastAsia" w:ascii="仿宋" w:hAnsi="仿宋" w:eastAsia="仿宋" w:cs="仿宋"/>
          <w:sz w:val="28"/>
          <w:szCs w:val="28"/>
          <w:highlight w:val="none"/>
          <w:lang w:eastAsia="zh-CN"/>
        </w:rPr>
        <w:t xml:space="preserve">招标人</w:t>
      </w:r>
      <w:r>
        <w:rPr>
          <w:rFonts w:hint="eastAsia" w:ascii="仿宋" w:hAnsi="仿宋" w:eastAsia="仿宋" w:cs="仿宋"/>
          <w:sz w:val="28"/>
          <w:szCs w:val="28"/>
          <w:highlight w:val="none"/>
        </w:rPr>
        <w:t xml:space="preserve">日常管理制度及工作规范；</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（二）</w:t>
      </w:r>
      <w:r>
        <w:rPr>
          <w:rFonts w:hint="eastAsia" w:ascii="仿宋" w:hAnsi="仿宋" w:eastAsia="仿宋" w:cs="仿宋"/>
          <w:sz w:val="28"/>
          <w:szCs w:val="28"/>
          <w:highlight w:val="none"/>
        </w:rPr>
        <w:t xml:space="preserve">下列人员不得担任本工作人员：</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因犯罪受过刑事处罚的；</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曾被开除公职或辞退的；</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涉嫌违法违纪正在接受审查的。</w:t>
      </w:r>
      <w:r/>
    </w:p>
    <w:p>
      <w:pPr>
        <w:ind w:left="0" w:firstLine="562"/>
        <w:pageBreakBefore w:val="0"/>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 xml:space="preserve">八</w:t>
      </w:r>
      <w:r>
        <w:rPr>
          <w:rFonts w:hint="eastAsia" w:ascii="仿宋" w:hAnsi="仿宋" w:eastAsia="仿宋" w:cs="仿宋"/>
          <w:b/>
          <w:bCs/>
          <w:sz w:val="28"/>
          <w:szCs w:val="28"/>
          <w:highlight w:val="none"/>
        </w:rPr>
        <w:t xml:space="preserve">、管理要求</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工作人员须严格遵守甲方的相关工作守则和作息时间，在指定的工作场所完成事务性工作，不得迟到、早退、随意旷工；应对工作人员进行集约化办公，定岗定责、统一管理。</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工作人员不得利用工作之便，进行任何非法或本项目范围外的活动，不得损坏、丢失、涂改、抽换、伪造档案，不得擅自修改、复制案件档案资料带离开工作场所。如经发现构成犯罪的，依法追究其刑事责任。</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与</w:t>
      </w:r>
      <w:r>
        <w:rPr>
          <w:rFonts w:hint="eastAsia" w:ascii="仿宋" w:hAnsi="仿宋" w:eastAsia="仿宋" w:cs="仿宋"/>
          <w:sz w:val="28"/>
          <w:szCs w:val="28"/>
          <w:highlight w:val="none"/>
          <w:lang w:eastAsia="zh-CN"/>
        </w:rPr>
        <w:t xml:space="preserve">招标人</w:t>
      </w:r>
      <w:r>
        <w:rPr>
          <w:rFonts w:hint="eastAsia" w:ascii="仿宋" w:hAnsi="仿宋" w:eastAsia="仿宋" w:cs="仿宋"/>
          <w:sz w:val="28"/>
          <w:szCs w:val="28"/>
          <w:highlight w:val="none"/>
        </w:rPr>
        <w:t xml:space="preserve">签署保密协议，加强工作人员的安全保密教育，约束工作人员保证不以任何方式对外泄露保密信息。如经发现，甲方有权终止社会化服务采购合同，构成犯罪的依法追究刑事责任。</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工作人员在实施服务过程中，</w:t>
      </w:r>
      <w:r>
        <w:rPr>
          <w:rFonts w:hint="eastAsia" w:ascii="仿宋" w:hAnsi="仿宋" w:eastAsia="仿宋" w:cs="仿宋"/>
          <w:sz w:val="28"/>
          <w:szCs w:val="28"/>
          <w:highlight w:val="none"/>
          <w:lang w:eastAsia="zh-CN"/>
        </w:rPr>
        <w:t xml:space="preserve">招标人</w:t>
      </w:r>
      <w:r>
        <w:rPr>
          <w:rFonts w:hint="eastAsia" w:ascii="仿宋" w:hAnsi="仿宋" w:eastAsia="仿宋" w:cs="仿宋"/>
          <w:sz w:val="28"/>
          <w:szCs w:val="28"/>
          <w:highlight w:val="none"/>
        </w:rPr>
        <w:t xml:space="preserve">有权监督检查。如发现问题，有权向</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提出整改意见；</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应在收到整改意见后三个工作日内将整改情况及配套管理制度等正式回函</w:t>
      </w:r>
      <w:r>
        <w:rPr>
          <w:rFonts w:hint="eastAsia" w:ascii="仿宋" w:hAnsi="仿宋" w:eastAsia="仿宋" w:cs="仿宋"/>
          <w:sz w:val="28"/>
          <w:szCs w:val="28"/>
          <w:highlight w:val="none"/>
          <w:lang w:eastAsia="zh-CN"/>
        </w:rPr>
        <w:t xml:space="preserve">招标人</w:t>
      </w:r>
      <w:r>
        <w:rPr>
          <w:rFonts w:hint="eastAsia" w:ascii="仿宋" w:hAnsi="仿宋" w:eastAsia="仿宋" w:cs="仿宋"/>
          <w:sz w:val="28"/>
          <w:szCs w:val="28"/>
          <w:highlight w:val="none"/>
        </w:rPr>
        <w:t xml:space="preserve">。</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工作的交接及异议处理流程：</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淮安区人民法院通过制作工作清单或拟定工作规范和流程的方式向</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交付工作，</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应严格按照规定的时间和标准完成任务。对淮安区人民法院交付的工作</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认为不符合合同约定范围的，应在工作交接时当面提出。淮安区人民法院收到</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异议后应与</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管理人员及时沟通、协商，达成一致后重新出具新的工作清单。如果</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在工作交接时未当面提出异议的，视为同意该工作安排，则应严格按该工作要求完成服务任务。</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工作成果交付和验收：</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应按交接工作清单的要求按时保质保量地完成服务工作，并按该工作清单约定的时间和方式向淮安区人民法院交付工作成果。淮安区人民法院应对</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提交的工作成果按约定质量标准进行验收，并出具验收意见及评分。</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服务质量要求：</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参照《</w:t>
      </w:r>
      <w:r>
        <w:rPr>
          <w:rFonts w:hint="eastAsia" w:ascii="仿宋" w:hAnsi="仿宋" w:eastAsia="仿宋" w:cs="仿宋"/>
          <w:sz w:val="28"/>
          <w:szCs w:val="28"/>
          <w:highlight w:val="none"/>
          <w:lang w:eastAsia="zh-CN"/>
        </w:rPr>
        <w:t xml:space="preserve">工作</w:t>
      </w:r>
      <w:r>
        <w:rPr>
          <w:rFonts w:hint="eastAsia" w:ascii="仿宋" w:hAnsi="仿宋" w:eastAsia="仿宋" w:cs="仿宋"/>
          <w:sz w:val="28"/>
          <w:szCs w:val="28"/>
          <w:highlight w:val="none"/>
        </w:rPr>
        <w:t xml:space="preserve">要求》执行，如有差异以合同约定为准。</w:t>
      </w:r>
      <w:r/>
    </w:p>
    <w:p>
      <w:pPr>
        <w:ind w:left="0" w:firstLine="562"/>
        <w:pageBreakBefore w:val="0"/>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 xml:space="preserve">九、</w:t>
      </w:r>
      <w:r>
        <w:rPr>
          <w:rFonts w:hint="eastAsia" w:ascii="仿宋" w:hAnsi="仿宋" w:eastAsia="仿宋" w:cs="仿宋"/>
          <w:b/>
          <w:bCs/>
          <w:sz w:val="28"/>
          <w:szCs w:val="28"/>
          <w:highlight w:val="none"/>
        </w:rPr>
        <w:t xml:space="preserve">管理要求</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zh-CN"/>
        </w:rPr>
        <w:t xml:space="preserve">中标人的</w:t>
      </w:r>
      <w:r>
        <w:rPr>
          <w:rFonts w:hint="eastAsia" w:ascii="仿宋" w:hAnsi="仿宋" w:eastAsia="仿宋" w:cs="仿宋"/>
          <w:sz w:val="28"/>
          <w:szCs w:val="28"/>
          <w:highlight w:val="none"/>
        </w:rPr>
        <w:t xml:space="preserve">工作人员须严格遵守淮安区人民法院的相关工作守则和作息时间，不得迟到、早退、随意旷工，不得因请假影响原有工作。</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zh-CN"/>
        </w:rPr>
        <w:t xml:space="preserve">中标人得</w:t>
      </w:r>
      <w:r>
        <w:rPr>
          <w:rFonts w:hint="eastAsia" w:ascii="仿宋" w:hAnsi="仿宋" w:eastAsia="仿宋" w:cs="仿宋"/>
          <w:sz w:val="28"/>
          <w:szCs w:val="28"/>
          <w:highlight w:val="none"/>
        </w:rPr>
        <w:t xml:space="preserve">工作人员要遵从淮安区人民法院的要求，在指定的工作场所完成事务类工作，遵守和维护工作秩序。</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zh-CN"/>
        </w:rPr>
        <w:t xml:space="preserve">中标人的</w:t>
      </w:r>
      <w:r>
        <w:rPr>
          <w:rFonts w:hint="eastAsia" w:ascii="仿宋" w:hAnsi="仿宋" w:eastAsia="仿宋" w:cs="仿宋"/>
          <w:sz w:val="28"/>
          <w:szCs w:val="28"/>
          <w:highlight w:val="none"/>
        </w:rPr>
        <w:t xml:space="preserve">工作人员不得利用工作之便，进行任何非法或本项目范围外的活动，不得损坏、丢失、涂改、抽换、伪造档案，不得擅自修改、复制案件档案资料带离开工作场所。如经发现，淮安区人民法院有权终止社会化服务采购合同，构成犯罪的，依法追究刑事责任。</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与淮安区人民法院签署保密协议，加强工作人员的安全保密教育，约束工作人员保证不以任何方式对外泄露保密信息。如经发现，淮安区人民法院有权终止社会化服务采购合同，构成犯罪的，依法追究刑事责任。</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5、合同签订后，</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未能在15日内配齐符合需求的工作人员，则视为</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违约，淮安区人民法院有权终止合同。</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6、合同签订后，工作人员有离职情况的，</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自行解决，不得因人员离职或缺岗影响原有工作，若因此造成工作滞后或其它重大不良反映，淮安区人民法院有权拒绝支付本期项目服务费；情节严重的，视为</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违约，淮安区人民法院有权则终止社会化服务采购合同。</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w:t>
      </w:r>
      <w:r>
        <w:rPr>
          <w:rFonts w:hint="eastAsia" w:ascii="仿宋" w:hAnsi="仿宋" w:eastAsia="仿宋" w:cs="仿宋"/>
          <w:sz w:val="28"/>
          <w:szCs w:val="28"/>
          <w:highlight w:val="none"/>
          <w:lang w:val="zh-CN"/>
        </w:rPr>
        <w:t xml:space="preserve">中标人的</w:t>
      </w:r>
      <w:r>
        <w:rPr>
          <w:rFonts w:hint="eastAsia" w:ascii="仿宋" w:hAnsi="仿宋" w:eastAsia="仿宋" w:cs="仿宋"/>
          <w:sz w:val="28"/>
          <w:szCs w:val="28"/>
          <w:highlight w:val="none"/>
        </w:rPr>
        <w:t xml:space="preserve">工作人员在实施服务过程中，淮安区人民法院有权监督检查，如发现问题，有权向</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提出整改意见；</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应在收到整改意见后三个工作日内将整改情况及配套管理制度等正式回函淮安区人民法院。</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必须建立党、工、团组织，健全工作人员的工会、党团管理，定期组织工作人员工会活动，完善工会、党团组织。</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应充分发挥专业人力资源的优势，定期组织工作人员开展丰富多样的企业文化活动，以增强队伍的凝聚力和归属感。</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负责组建服务团队为提供高质量的司法辅助服务，工作中需要配备的办公设备（办公电脑、办公电话、打印机和小办公文具等）和办公家具（办公桌、办公椅和文件柜等）</w:t>
      </w:r>
      <w:r>
        <w:rPr>
          <w:rFonts w:hint="eastAsia" w:ascii="仿宋" w:hAnsi="仿宋" w:eastAsia="仿宋" w:cs="仿宋"/>
          <w:sz w:val="28"/>
          <w:szCs w:val="28"/>
          <w:highlight w:val="none"/>
          <w:lang w:eastAsia="zh-CN"/>
        </w:rPr>
        <w:t xml:space="preserve">由招标人提供</w:t>
      </w:r>
      <w:r>
        <w:rPr>
          <w:rFonts w:hint="eastAsia" w:ascii="仿宋" w:hAnsi="仿宋" w:eastAsia="仿宋" w:cs="仿宋"/>
          <w:sz w:val="28"/>
          <w:szCs w:val="28"/>
          <w:highlight w:val="none"/>
        </w:rPr>
        <w:t xml:space="preserve">。</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应定岗定责、统一管理，工作人员进行集约化办公，设立社会化服务办公室，采取定岗方式统一管理。</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应统一定制工装，工装须端庄、大方、稳重、素雅，工作人员须保持干净、整洁的整体形象。</w:t>
      </w:r>
      <w:r/>
    </w:p>
    <w:p>
      <w:pPr>
        <w:ind w:left="0" w:firstLine="562"/>
        <w:pageBreakBefore w:val="0"/>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 xml:space="preserve">十、</w:t>
      </w:r>
      <w:r>
        <w:rPr>
          <w:rFonts w:hint="eastAsia" w:ascii="仿宋" w:hAnsi="仿宋" w:eastAsia="仿宋" w:cs="仿宋"/>
          <w:b/>
          <w:bCs/>
          <w:sz w:val="28"/>
          <w:szCs w:val="28"/>
          <w:highlight w:val="none"/>
        </w:rPr>
        <w:t xml:space="preserve">职责范围</w:t>
      </w:r>
      <w:r/>
    </w:p>
    <w:p>
      <w:pPr>
        <w:ind w:left="0" w:firstLine="562"/>
        <w:pageBreakBefore w:val="0"/>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 xml:space="preserve">（一）、招标</w:t>
      </w:r>
      <w:r>
        <w:rPr>
          <w:rFonts w:hint="eastAsia" w:ascii="仿宋" w:hAnsi="仿宋" w:eastAsia="仿宋" w:cs="仿宋"/>
          <w:b/>
          <w:bCs/>
          <w:sz w:val="28"/>
          <w:szCs w:val="28"/>
          <w:highlight w:val="none"/>
        </w:rPr>
        <w:t xml:space="preserve">职责范围</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1、负责提供服务场地、必要的办公条件和工作用品及耗材，并提供服务所需要的资料和数据。</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2、负责协调各项目相关部门配合开展工作，提供司法辅助综合事务咨询支持。</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3、配合</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开展服务培训、业务培训、员工管理等事项。</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4、按约定时间向</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支付服务管理费用。</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5、对</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工作进行监督管理。</w:t>
      </w:r>
      <w:r/>
    </w:p>
    <w:p>
      <w:pPr>
        <w:ind w:left="0" w:firstLine="562"/>
        <w:pageBreakBefore w:val="0"/>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 xml:space="preserve">（二）、</w:t>
      </w:r>
      <w:r>
        <w:rPr>
          <w:rFonts w:hint="eastAsia" w:ascii="仿宋" w:hAnsi="仿宋" w:eastAsia="仿宋" w:cs="仿宋"/>
          <w:b/>
          <w:bCs/>
          <w:sz w:val="28"/>
          <w:szCs w:val="28"/>
          <w:highlight w:val="none"/>
          <w:lang w:val="zh-CN"/>
        </w:rPr>
        <w:t xml:space="preserve">中标人</w:t>
      </w:r>
      <w:r>
        <w:rPr>
          <w:rFonts w:hint="eastAsia" w:ascii="仿宋" w:hAnsi="仿宋" w:eastAsia="仿宋" w:cs="仿宋"/>
          <w:b/>
          <w:bCs/>
          <w:sz w:val="28"/>
          <w:szCs w:val="28"/>
          <w:highlight w:val="none"/>
        </w:rPr>
        <w:t xml:space="preserve">职责范围</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按照合同约定保质保量向淮安区人民法院提供合格的服务。</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应保证提供服务的团队人员的数量和素质满足履行本合同的要求。服务期内</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有权利和义务对工作人员的数量和工作量标准按照淮安区人民法院业务处理的要求进行合理地调整，以达到服务的优化，但应尽可能保持工作人员相对稳定。</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负责对淮安区人民法院所提供的所有办公设备进行日常维护和保养。</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应当正确使用淮安区人民法院所提供的所有办公设备，如因</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使用不当导致设备毁损的，</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应当承担相应的赔偿责任。</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4、除服务项目实施地的水电费、物业管理费、办公用品费外，一般管理费用、办公电脑、小办公用品等办公设备由</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自行承担。</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对其派驻工作人员应每年组织开展不低于2次的业务培训，每季组织工作人员业务总结会，并派员参加淮安区人民法院组织的相关业务培训。</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应接受淮安区人民法院的监督管理，对淮安区人民法院提出的处理意见应在3个工作日内将整改情况及配套管理制度等以正式函件方式回复淮安区人民法院，并定期汇报制度落实及推行情况。</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负责完善工作人员的各项人力资源管理措施，设置专职人员负责工作人员的工作人员劳动关系管理，负责工作人员的各项人事行政管理工作。</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负责承担服务工作人员的工伤、人身意外、劳资纠纷、工作人员职务过错等造成的全部经济和法律责任。</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应合法合规的向工作人员落实各项工资、福利项目，根据员工合作约定及时向工作人员发放工资。</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应在合同签订时制定层级管理及绩效考评制度，考评必须以员工的实际工作能力及成效为基本要素；明确各层级职位的职责、权力和利益，各在其位，各司其职，各负其责；淮安区人民法院有权对业务考评结果进行监督，并提出修改意见。</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9、每月及年度终了，</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需向淮安区人民法院提供服务项目各项工作完成情况及总结，对服务合同履行情况出具相应的报告。 </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10、在合同解除或终止后，</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应及时向淮安区人民法院返还相关办公设施、设备及相关数据、档案材料，并保证上述设施、设备处于正常可使用状态（设备设施的正常损耗除外），相关数据、档案材料完整无缺。</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应加强对工作人员及现场管理人员的教育和管理，遵守淮安区人民法院有关规章制度。对</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工作人员及现场管理人员在工作期间非因淮安区人民法院原因造成的人身伤害及财产损失，由</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承担责任。</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的用工要符合国家的相关规定，</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必须与招聘人员及时签订用工合同，并按照国家相关法律规定为招聘人员缴纳各项保险等。</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与工作人员发生任何的经济、法律纠纷和人身损害赔偿等，由</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自行解决。</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支付给工作人员的工资，要符合国家和地方的相关规定，最低工资标准不得低于淮安市最低工资标准， 每月须按工资标准足额发放给工作人员，根据淮安区人民法院的意见制定和完善岗位的考核办法，按淮安区人民法院提供的考核结果对绩效工资进行二次分配，并按月支付。</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要保证按国家和地方政府法律法规规定的时间给工作人员缴纳社保并发放工资。如</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发生未准时支付工作人员工资的，须向淮安区人民法院书面说明情况，淮安区人民法院根据情况有权暂停支付相关管理服务费，由此引起的劳动纠纷由</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负责承担相应的法律和经济责任。</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13、因</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工作人员在工作期间造成淮安区人民法院工作人员人身或财产损失、或第三人人身以及财产损失，导致淮安区人民法院承担赔偿责任的，</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应负责赔偿淮安区人民法院的损失。</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应协助、配合淮安区人民法院对司法辅助事务工作人员开展安全排查工作。</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15、保密要求</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zh-CN"/>
        </w:rPr>
        <w:t xml:space="preserve">（</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及其工作人员应严守在履行本合同中通过各种方式知悉的淮安区人民法院案件信息、技术秘密和其他业务信息，不得泄露，签订《保密协议》。</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zh-CN"/>
        </w:rPr>
        <w:t xml:space="preserve">（</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在进行服务过程中，必须确保淮安区人民法院的信息安全，未经淮安区人民法院同意不得擅自删除、修改和转移淮安区人民法院业务系统中的信息，并为其保密。</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服务完成后，</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应返还淮安区人民法院提供的业务资料和服务过程中取得的各种材料，不得存留复制品。</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zh-CN"/>
        </w:rPr>
        <w:t xml:space="preserve">（</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应与从事本项目工作的工作人员签订有关保密协议，约束其履行保密义务，并提交壹份淮安区人民法院备案。</w:t>
      </w:r>
      <w:r/>
    </w:p>
    <w:p>
      <w:pPr>
        <w:ind w:left="0" w:firstLine="562"/>
        <w:pageBreakBefore w:val="0"/>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 xml:space="preserve">（三）、</w:t>
      </w:r>
      <w:r>
        <w:rPr>
          <w:rFonts w:hint="eastAsia" w:ascii="仿宋" w:hAnsi="仿宋" w:eastAsia="仿宋" w:cs="仿宋"/>
          <w:b/>
          <w:bCs/>
          <w:sz w:val="28"/>
          <w:szCs w:val="28"/>
          <w:highlight w:val="none"/>
        </w:rPr>
        <w:t xml:space="preserve">对服务单位的要求</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签订合同前必须按照国家相关保密规定和淮安区人民法院签订《保密协议》，对违反《保密协议》相关内容规定的，淮安区人民法院有权追究其法律责任。</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不得随意更换项目现场管理人员，如需更换的，则必须征得淮安区人民法院的同意，经试用符合要求方可更换。</w:t>
      </w:r>
      <w:r/>
    </w:p>
    <w:p>
      <w:pPr>
        <w:ind w:left="0" w:firstLine="562"/>
        <w:pageBreakBefore w:val="0"/>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 xml:space="preserve">（四）、</w:t>
      </w:r>
      <w:r>
        <w:rPr>
          <w:rFonts w:hint="eastAsia" w:ascii="仿宋" w:hAnsi="仿宋" w:eastAsia="仿宋" w:cs="仿宋"/>
          <w:b/>
          <w:bCs/>
          <w:sz w:val="28"/>
          <w:szCs w:val="28"/>
          <w:highlight w:val="none"/>
        </w:rPr>
        <w:t xml:space="preserve">罚则</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1、若</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在签订合同并生效后15天内未能配齐符合淮安区人民法院需求的人员，则视为</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主动违约，淮安区人民法院有权终止合同。</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2、在服务期间，工作人员因为调走、辞职或被</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辞退等原因导致人员不足的，应自行解决人员不足的问题，若是人员不足导致工作受到不良影响，情节严重的，淮安区人民法院有权拒绝支付当月项目服务费；</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在30日内未能进行改善的，则视为</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违约，淮安区人民法院有权终止合同。</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3、因</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工作人员蓄意破坏设备设施、违反规程造成重大事故、违反规定公开发布敏感信息造成重大影响的，一经查实，则视为</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严重违约，淮安区人民法院有权终止合同，责令</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赔偿损失，情节严重的依法追究其法律责任。</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4、若</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在服务某阶段时期内违反其服务承诺或本招标文件的要求三次或以上，则视为</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违约，淮安区人民法院有权拒绝支付当月项目服务费。</w:t>
      </w:r>
      <w:r/>
    </w:p>
    <w:p>
      <w:pPr>
        <w:ind w:left="0" w:firstLine="562"/>
        <w:pageBreakBefore w:val="0"/>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 xml:space="preserve">十一、</w:t>
      </w:r>
      <w:r>
        <w:rPr>
          <w:rFonts w:hint="eastAsia" w:ascii="仿宋" w:hAnsi="仿宋" w:eastAsia="仿宋" w:cs="仿宋"/>
          <w:b/>
          <w:bCs/>
          <w:sz w:val="28"/>
          <w:szCs w:val="28"/>
          <w:highlight w:val="none"/>
        </w:rPr>
        <w:t xml:space="preserve">报价要求</w:t>
      </w:r>
      <w:r/>
    </w:p>
    <w:p>
      <w:pPr>
        <w:ind w:left="0" w:firstLine="560"/>
        <w:pageBreakBefore w:val="0"/>
        <w:spacing w:line="48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1、服务期内，按</w:t>
      </w:r>
      <w:r>
        <w:rPr>
          <w:rFonts w:hint="eastAsia" w:ascii="仿宋" w:hAnsi="仿宋" w:eastAsia="仿宋" w:cs="仿宋"/>
          <w:sz w:val="28"/>
          <w:szCs w:val="28"/>
          <w:highlight w:val="none"/>
          <w:lang w:eastAsia="zh-CN"/>
        </w:rPr>
        <w:t xml:space="preserve">中标</w:t>
      </w:r>
      <w:r>
        <w:rPr>
          <w:rFonts w:hint="eastAsia" w:ascii="仿宋" w:hAnsi="仿宋" w:eastAsia="仿宋" w:cs="仿宋"/>
          <w:sz w:val="28"/>
          <w:szCs w:val="28"/>
          <w:highlight w:val="none"/>
        </w:rPr>
        <w:t xml:space="preserve">价总价包干，投标报价应包括：全年案件事务性工作处理、所有项目工作人员人力成本费用、项目运营管理费用、设备费用、一切税费（包括增值税）、培训费、资料等的全部费用。</w:t>
      </w:r>
      <w:r>
        <w:rPr>
          <w:rFonts w:hint="eastAsia" w:ascii="仿宋" w:hAnsi="仿宋" w:eastAsia="仿宋" w:cs="仿宋"/>
          <w:sz w:val="28"/>
          <w:szCs w:val="28"/>
          <w:highlight w:val="none"/>
          <w:lang w:eastAsia="zh-CN"/>
        </w:rPr>
        <w:t xml:space="preserve">人员工资到手不得低于</w:t>
      </w:r>
      <w:r>
        <w:rPr>
          <w:rFonts w:hint="eastAsia" w:ascii="仿宋" w:hAnsi="仿宋" w:eastAsia="仿宋" w:cs="仿宋"/>
          <w:sz w:val="28"/>
          <w:szCs w:val="28"/>
          <w:highlight w:val="none"/>
          <w:lang w:val="en-US" w:eastAsia="zh-CN"/>
        </w:rPr>
        <w:t xml:space="preserve">2400元(扣除五险）,同时执行局和立案庭各设置一名管理组长，管理组长同普通组员档差不低于200元。</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必须承诺本次报价包括了与本次社会化服务采购项目相关的全部费用，不另向淮安区人民法院收费。</w:t>
      </w:r>
      <w:r>
        <w:rPr>
          <w:rFonts w:hint="eastAsia" w:ascii="仿宋" w:hAnsi="仿宋" w:eastAsia="仿宋" w:cs="仿宋"/>
          <w:sz w:val="28"/>
          <w:szCs w:val="28"/>
          <w:highlight w:val="none"/>
          <w:lang w:eastAsia="zh-CN"/>
        </w:rPr>
        <w:t xml:space="preserve">中标</w:t>
      </w:r>
      <w:r>
        <w:rPr>
          <w:rFonts w:hint="eastAsia" w:ascii="仿宋" w:hAnsi="仿宋" w:eastAsia="仿宋" w:cs="仿宋"/>
          <w:sz w:val="28"/>
          <w:szCs w:val="28"/>
          <w:highlight w:val="none"/>
        </w:rPr>
        <w:t xml:space="preserve">价包含合同期内的招标文件要求所有服务范围，全年案件事务性工作处理。    </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3、根据项目工作内容要求以及全年案件量预估工作，进行整体报价。</w:t>
      </w:r>
      <w:r/>
    </w:p>
    <w:p>
      <w:pPr>
        <w:ind w:left="0" w:firstLine="562"/>
        <w:pageBreakBefore w:val="0"/>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 xml:space="preserve">十二、</w:t>
      </w:r>
      <w:r>
        <w:rPr>
          <w:rFonts w:hint="eastAsia" w:ascii="仿宋" w:hAnsi="仿宋" w:eastAsia="仿宋" w:cs="仿宋"/>
          <w:b/>
          <w:bCs/>
          <w:sz w:val="28"/>
          <w:szCs w:val="28"/>
          <w:highlight w:val="none"/>
        </w:rPr>
        <w:t xml:space="preserve">服务验收标准</w:t>
      </w:r>
      <w:r/>
    </w:p>
    <w:p>
      <w:pPr>
        <w:ind w:left="0" w:firstLine="560"/>
        <w:pageBreakBefore w:val="0"/>
        <w:spacing w:line="480" w:lineRule="exact"/>
        <w:rPr>
          <w:rFonts w:hint="eastAsia" w:ascii="仿宋" w:hAnsi="仿宋" w:eastAsia="仿宋" w:cs="仿宋"/>
          <w:sz w:val="28"/>
          <w:szCs w:val="28"/>
          <w:highlight w:val="none"/>
        </w:rPr>
      </w:pPr>
      <w:r/>
      <w:bookmarkStart w:id="36" w:name="_Toc296418446"/>
      <w:r>
        <w:rPr>
          <w:rFonts w:hint="eastAsia" w:ascii="仿宋" w:hAnsi="仿宋" w:eastAsia="仿宋" w:cs="仿宋"/>
          <w:sz w:val="28"/>
          <w:szCs w:val="28"/>
          <w:highlight w:val="none"/>
        </w:rPr>
        <w:t xml:space="preserve">1、服务质量标准：</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派驻人员按淮安区人民法院规定方法进行司法辅助综合事务性工作整理，所完成的项目绩效需达到淮安区人民法院要求。</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2、业务量验收标准：</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按淮安区人民法院要求按时按质完成工作任务。</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3、如遇对业务整理流程的调整，则提前一个月向</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提供最新验收标准，</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应按新标准按时完成工作。</w:t>
      </w:r>
      <w:r/>
    </w:p>
    <w:p>
      <w:pPr>
        <w:ind w:left="0" w:firstLine="562"/>
        <w:pageBreakBefore w:val="0"/>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 xml:space="preserve">十三、</w:t>
      </w:r>
      <w:r>
        <w:rPr>
          <w:rFonts w:hint="eastAsia" w:ascii="仿宋" w:hAnsi="仿宋" w:eastAsia="仿宋" w:cs="仿宋"/>
          <w:b/>
          <w:bCs/>
          <w:sz w:val="28"/>
          <w:szCs w:val="28"/>
          <w:highlight w:val="none"/>
        </w:rPr>
        <w:t xml:space="preserve">淮安区人民法院配合条件</w:t>
      </w:r>
      <w:bookmarkEnd w:id="36"/>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在投标文件中要列明在项目实施过程中要求淮安区人民法院提供的配合条件。</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注：加“★”部分为实质性条款，不接受负偏离，否则作无效投标处理。</w:t>
      </w:r>
      <w:r/>
    </w:p>
    <w:p>
      <w:pPr>
        <w:ind w:left="0" w:firstLine="562"/>
        <w:pageBreakBefore w:val="0"/>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 xml:space="preserve">十四</w:t>
      </w:r>
      <w:r>
        <w:rPr>
          <w:rFonts w:hint="eastAsia" w:ascii="仿宋" w:hAnsi="仿宋" w:eastAsia="仿宋" w:cs="仿宋"/>
          <w:b/>
          <w:bCs/>
          <w:sz w:val="28"/>
          <w:szCs w:val="28"/>
          <w:highlight w:val="none"/>
        </w:rPr>
        <w:t xml:space="preserve">、履约</w:t>
      </w:r>
      <w:r>
        <w:rPr>
          <w:rFonts w:hint="eastAsia" w:ascii="仿宋" w:hAnsi="仿宋" w:eastAsia="仿宋" w:cs="仿宋"/>
          <w:b/>
          <w:bCs/>
          <w:sz w:val="28"/>
          <w:szCs w:val="28"/>
          <w:highlight w:val="none"/>
          <w:lang w:eastAsia="zh-CN"/>
        </w:rPr>
        <w:t xml:space="preserve">期限</w:t>
      </w:r>
      <w:r>
        <w:rPr>
          <w:rFonts w:hint="eastAsia" w:ascii="仿宋" w:hAnsi="仿宋" w:eastAsia="仿宋" w:cs="仿宋"/>
          <w:b/>
          <w:bCs/>
          <w:sz w:val="28"/>
          <w:szCs w:val="28"/>
          <w:highlight w:val="none"/>
        </w:rPr>
        <w:t xml:space="preserve">、地点及付款方式</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lang w:eastAsia="zh-CN"/>
        </w:rPr>
        <w:t xml:space="preserve">履约期限：</w:t>
      </w:r>
      <w:r>
        <w:rPr>
          <w:rFonts w:hint="eastAsia" w:ascii="仿宋" w:hAnsi="仿宋" w:eastAsia="仿宋" w:cs="仿宋"/>
          <w:sz w:val="28"/>
          <w:szCs w:val="28"/>
          <w:highlight w:val="none"/>
        </w:rPr>
        <w:t xml:space="preserve">自签订合同起，服务期</w:t>
      </w:r>
      <w:r>
        <w:rPr>
          <w:rFonts w:hint="eastAsia" w:ascii="仿宋" w:hAnsi="仿宋" w:eastAsia="仿宋" w:cs="仿宋"/>
          <w:sz w:val="28"/>
          <w:szCs w:val="28"/>
          <w:highlight w:val="none"/>
          <w:lang w:eastAsia="zh-CN"/>
        </w:rPr>
        <w:t xml:space="preserve">一</w:t>
      </w:r>
      <w:r>
        <w:rPr>
          <w:rFonts w:hint="eastAsia" w:ascii="仿宋" w:hAnsi="仿宋" w:eastAsia="仿宋" w:cs="仿宋"/>
          <w:sz w:val="28"/>
          <w:szCs w:val="28"/>
          <w:highlight w:val="none"/>
        </w:rPr>
        <w:t xml:space="preserve">年；</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（2）付款方式</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根据苏财购【2020】52号文规定，</w:t>
      </w:r>
      <w:r>
        <w:rPr>
          <w:rFonts w:hint="eastAsia" w:ascii="仿宋" w:hAnsi="仿宋" w:eastAsia="仿宋" w:cs="仿宋"/>
          <w:sz w:val="28"/>
          <w:szCs w:val="28"/>
          <w:highlight w:val="none"/>
          <w:lang w:eastAsia="zh-CN"/>
        </w:rPr>
        <w:t xml:space="preserve">招标人</w:t>
      </w:r>
      <w:r>
        <w:rPr>
          <w:rFonts w:hint="eastAsia" w:ascii="仿宋" w:hAnsi="仿宋" w:eastAsia="仿宋" w:cs="仿宋"/>
          <w:sz w:val="28"/>
          <w:szCs w:val="28"/>
          <w:highlight w:val="none"/>
        </w:rPr>
        <w:t xml:space="preserve">收到</w:t>
      </w:r>
      <w:r>
        <w:rPr>
          <w:rFonts w:hint="eastAsia" w:ascii="仿宋" w:hAnsi="仿宋" w:eastAsia="仿宋" w:cs="仿宋"/>
          <w:sz w:val="28"/>
          <w:szCs w:val="28"/>
          <w:highlight w:val="none"/>
          <w:lang w:eastAsia="zh-CN"/>
        </w:rPr>
        <w:t xml:space="preserve">中标人</w:t>
      </w:r>
      <w:r>
        <w:rPr>
          <w:rFonts w:hint="eastAsia" w:ascii="仿宋" w:hAnsi="仿宋" w:eastAsia="仿宋" w:cs="仿宋"/>
          <w:sz w:val="28"/>
          <w:szCs w:val="28"/>
          <w:highlight w:val="none"/>
        </w:rPr>
        <w:t xml:space="preserve">发票后15日内将资金支付到合同约定的</w:t>
      </w:r>
      <w:r>
        <w:rPr>
          <w:rFonts w:hint="eastAsia" w:ascii="仿宋" w:hAnsi="仿宋" w:eastAsia="仿宋" w:cs="仿宋"/>
          <w:sz w:val="28"/>
          <w:szCs w:val="28"/>
          <w:highlight w:val="none"/>
          <w:lang w:eastAsia="zh-CN"/>
        </w:rPr>
        <w:t xml:space="preserve">中标人</w:t>
      </w:r>
      <w:r>
        <w:rPr>
          <w:rFonts w:hint="eastAsia" w:ascii="仿宋" w:hAnsi="仿宋" w:eastAsia="仿宋" w:cs="仿宋"/>
          <w:sz w:val="28"/>
          <w:szCs w:val="28"/>
          <w:highlight w:val="none"/>
        </w:rPr>
        <w:t xml:space="preserve">账户，该项目合同签订后预付合同价的</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0%，剩余款项以合同期为准，按季支付，即下季初支付上一季度应支付的费用。</w:t>
      </w:r>
      <w:r>
        <w:rPr>
          <w:rFonts w:hint="eastAsia" w:ascii="仿宋" w:hAnsi="仿宋" w:eastAsia="仿宋" w:cs="仿宋"/>
          <w:sz w:val="28"/>
          <w:szCs w:val="28"/>
          <w:highlight w:val="none"/>
          <w:lang w:eastAsia="zh-CN"/>
        </w:rPr>
        <w:t xml:space="preserve">中标人</w:t>
      </w:r>
      <w:r>
        <w:rPr>
          <w:rFonts w:hint="eastAsia" w:ascii="仿宋" w:hAnsi="仿宋" w:eastAsia="仿宋" w:cs="仿宋"/>
          <w:sz w:val="28"/>
          <w:szCs w:val="28"/>
          <w:highlight w:val="none"/>
        </w:rPr>
        <w:t xml:space="preserve">须按照甲方要求开票，否则甲方有权拒付费用。</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（3）履约地点</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淮安区人民法院，具体由</w:t>
      </w:r>
      <w:r>
        <w:rPr>
          <w:rFonts w:hint="eastAsia" w:ascii="仿宋" w:hAnsi="仿宋" w:eastAsia="仿宋" w:cs="仿宋"/>
          <w:sz w:val="28"/>
          <w:szCs w:val="28"/>
          <w:highlight w:val="none"/>
          <w:lang w:eastAsia="zh-CN"/>
        </w:rPr>
        <w:t xml:space="preserve">招标人</w:t>
      </w:r>
      <w:r>
        <w:rPr>
          <w:rFonts w:hint="eastAsia" w:ascii="仿宋" w:hAnsi="仿宋" w:eastAsia="仿宋" w:cs="仿宋"/>
          <w:sz w:val="28"/>
          <w:szCs w:val="28"/>
          <w:highlight w:val="none"/>
        </w:rPr>
        <w:t xml:space="preserve">指定。</w:t>
      </w:r>
      <w:r/>
    </w:p>
    <w:p>
      <w:pPr>
        <w:ind w:firstLine="560"/>
        <w:jc w:val="center"/>
        <w:pageBreakBefore w:val="0"/>
        <w:spacing w:before="0" w:after="0" w:line="480" w:lineRule="exact"/>
        <w:widowControl w:val="off"/>
        <w:rPr>
          <w:rFonts w:hint="eastAsia" w:ascii="仿宋" w:hAnsi="仿宋" w:eastAsia="仿宋" w:cs="仿宋"/>
          <w:sz w:val="28"/>
          <w:szCs w:val="28"/>
          <w:highlight w:val="none"/>
        </w:rPr>
        <w:sectPr>
          <w:headerReference w:type="default" r:id="rId9"/>
          <w:footerReference w:type="default" r:id="rId11"/>
          <w:footnotePr/>
          <w:endnotePr/>
          <w:type w:val="nextPage"/>
          <w:pgSz w:w="11906" w:h="16838" w:orient="portrait"/>
          <w:pgMar w:top="1440" w:right="1080" w:bottom="1440" w:left="1080" w:header="1020" w:footer="454" w:gutter="0"/>
          <w:cols w:num="1" w:sep="0" w:space="720" w:equalWidth="1"/>
          <w:docGrid w:linePitch="360"/>
        </w:sectPr>
      </w:pPr>
      <w:r>
        <w:rPr>
          <w:rFonts w:hint="eastAsia" w:ascii="仿宋" w:hAnsi="仿宋" w:eastAsia="仿宋" w:cs="仿宋"/>
          <w:sz w:val="28"/>
          <w:szCs w:val="28"/>
          <w:highlight w:val="none"/>
        </w:rPr>
      </w:r>
      <w:r/>
    </w:p>
    <w:p>
      <w:pPr>
        <w:rPr>
          <w:rFonts w:hint="eastAsia" w:ascii="黑体" w:hAnsi="黑体" w:eastAsia="黑体"/>
          <w:b/>
          <w:bCs/>
          <w:sz w:val="36"/>
          <w:highlight w:val="none"/>
        </w:rPr>
      </w:pPr>
      <w:r>
        <w:rPr>
          <w:rFonts w:hint="eastAsia" w:ascii="黑体" w:hAnsi="黑体" w:eastAsia="黑体"/>
          <w:b/>
          <w:bCs/>
          <w:sz w:val="36"/>
          <w:highlight w:val="none"/>
        </w:rPr>
      </w:r>
      <w:r/>
    </w:p>
    <w:p>
      <w:pPr>
        <w:jc w:val="center"/>
        <w:keepLines w:val="0"/>
        <w:keepNext w:val="0"/>
        <w:pageBreakBefore w:val="0"/>
        <w:spacing w:line="400" w:lineRule="exact"/>
        <w:widowControl w:val="off"/>
        <w:rPr>
          <w:rFonts w:hint="eastAsia" w:ascii="黑体" w:hAnsi="黑体" w:eastAsia="黑体"/>
          <w:b/>
          <w:bCs/>
          <w:sz w:val="36"/>
          <w:highlight w:val="none"/>
        </w:rPr>
        <w:outlineLvl w:val="9"/>
      </w:pPr>
      <w:r>
        <w:rPr>
          <w:rFonts w:hint="eastAsia" w:ascii="黑体" w:hAnsi="黑体" w:eastAsia="黑体"/>
          <w:b/>
          <w:bCs/>
          <w:sz w:val="36"/>
          <w:highlight w:val="none"/>
        </w:rPr>
        <w:t xml:space="preserve">第六章  投标文件</w:t>
      </w:r>
      <w:r/>
    </w:p>
    <w:p>
      <w:pPr>
        <w:pStyle w:val="1015"/>
        <w:keepLines w:val="0"/>
        <w:keepNext w:val="0"/>
        <w:pageBreakBefore w:val="0"/>
        <w:rPr>
          <w:rFonts w:hint="eastAsia" w:ascii="黑体" w:hAnsi="黑体" w:eastAsia="黑体"/>
          <w:sz w:val="44"/>
          <w:szCs w:val="44"/>
          <w:highlight w:val="none"/>
        </w:rPr>
        <w:outlineLvl w:val="9"/>
      </w:pPr>
      <w:r>
        <w:rPr>
          <w:rFonts w:hint="eastAsia" w:ascii="黑体" w:hAnsi="黑体" w:eastAsia="黑体"/>
          <w:sz w:val="44"/>
          <w:szCs w:val="44"/>
          <w:highlight w:val="none"/>
        </w:rPr>
      </w:r>
      <w:r/>
    </w:p>
    <w:p>
      <w:pPr>
        <w:pStyle w:val="1015"/>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1015"/>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1015"/>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1015"/>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ind w:firstLine="1084"/>
        <w:keepLines w:val="0"/>
        <w:keepNext w:val="0"/>
        <w:pageBreakBefore w:val="0"/>
        <w:spacing w:line="400" w:lineRule="exact"/>
        <w:rPr>
          <w:rFonts w:hint="eastAsia" w:ascii="黑体" w:hAnsi="黑体" w:eastAsia="黑体"/>
          <w:b/>
          <w:bCs/>
          <w:sz w:val="36"/>
          <w:highlight w:val="none"/>
        </w:rPr>
        <w:outlineLvl w:val="9"/>
      </w:pPr>
      <w:r>
        <w:rPr>
          <w:rFonts w:hint="eastAsia" w:ascii="黑体" w:hAnsi="黑体" w:eastAsia="黑体"/>
          <w:b/>
          <w:bCs/>
          <w:sz w:val="36"/>
          <w:highlight w:val="none"/>
        </w:rPr>
        <w:t xml:space="preserve">项</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目</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名</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称</w:t>
      </w:r>
      <w:r>
        <w:rPr>
          <w:rFonts w:hint="eastAsia" w:ascii="黑体" w:hAnsi="黑体" w:eastAsia="黑体"/>
          <w:b/>
          <w:bCs/>
          <w:sz w:val="36"/>
          <w:highlight w:val="none"/>
          <w:lang w:eastAsia="zh-CN"/>
        </w:rPr>
        <w:t xml:space="preserve">：</w:t>
      </w:r>
      <w:r/>
    </w:p>
    <w:p>
      <w:pPr>
        <w:pStyle w:val="1015"/>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1015"/>
        <w:keepLines w:val="0"/>
        <w:keepNext w:val="0"/>
        <w:pageBreakBefore w:val="0"/>
        <w:rPr>
          <w:rFonts w:hint="eastAsia" w:ascii="黑体" w:hAnsi="黑体" w:eastAsia="黑体"/>
          <w:b/>
          <w:sz w:val="36"/>
          <w:szCs w:val="24"/>
          <w:highlight w:val="none"/>
        </w:rPr>
        <w:outlineLvl w:val="9"/>
      </w:pPr>
      <w:r>
        <w:rPr>
          <w:rFonts w:hint="eastAsia" w:ascii="黑体" w:hAnsi="黑体" w:eastAsia="黑体"/>
          <w:b/>
          <w:sz w:val="36"/>
          <w:szCs w:val="24"/>
          <w:highlight w:val="none"/>
        </w:rPr>
      </w:r>
      <w:r/>
    </w:p>
    <w:p>
      <w:pPr>
        <w:pStyle w:val="1015"/>
        <w:ind w:firstLine="1066"/>
        <w:keepLines w:val="0"/>
        <w:keepNext w:val="0"/>
        <w:pageBreakBefore w:val="0"/>
        <w:rPr>
          <w:rFonts w:hint="eastAsia" w:ascii="黑体" w:hAnsi="黑体" w:eastAsia="黑体"/>
          <w:b/>
          <w:sz w:val="36"/>
          <w:szCs w:val="24"/>
          <w:highlight w:val="none"/>
        </w:rPr>
        <w:outlineLvl w:val="9"/>
      </w:pPr>
      <w:r>
        <w:rPr>
          <w:rFonts w:hint="eastAsia" w:ascii="黑体" w:hAnsi="黑体" w:eastAsia="黑体"/>
          <w:b/>
          <w:sz w:val="36"/>
          <w:szCs w:val="24"/>
          <w:highlight w:val="none"/>
        </w:rPr>
      </w:r>
      <w:r/>
    </w:p>
    <w:p>
      <w:pPr>
        <w:pStyle w:val="1015"/>
        <w:ind w:firstLine="1066"/>
        <w:keepLines w:val="0"/>
        <w:keepNext w:val="0"/>
        <w:pageBreakBefore w:val="0"/>
        <w:rPr>
          <w:rFonts w:ascii="黑体" w:hAnsi="黑体" w:eastAsia="黑体"/>
          <w:b/>
          <w:sz w:val="36"/>
          <w:szCs w:val="24"/>
          <w:highlight w:val="none"/>
        </w:rPr>
        <w:outlineLvl w:val="9"/>
      </w:pPr>
      <w:r>
        <w:rPr>
          <w:rFonts w:hint="eastAsia" w:ascii="黑体" w:hAnsi="黑体" w:eastAsia="黑体"/>
          <w:b/>
          <w:sz w:val="36"/>
          <w:szCs w:val="24"/>
          <w:highlight w:val="none"/>
          <w:lang w:eastAsia="zh-CN"/>
        </w:rPr>
        <w:t xml:space="preserve">项</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lang w:eastAsia="zh-CN"/>
        </w:rPr>
        <w:t xml:space="preserve">目</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rPr>
        <w:t xml:space="preserve">编</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rPr>
        <w:t xml:space="preserve">号</w:t>
      </w:r>
      <w:r>
        <w:rPr>
          <w:rFonts w:hint="eastAsia" w:ascii="黑体" w:hAnsi="黑体" w:eastAsia="黑体"/>
          <w:b/>
          <w:sz w:val="36"/>
          <w:szCs w:val="24"/>
          <w:highlight w:val="none"/>
          <w:lang w:eastAsia="zh-CN"/>
        </w:rPr>
        <w:t xml:space="preserve">：</w:t>
      </w:r>
      <w:r/>
    </w:p>
    <w:p>
      <w:pPr>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ind w:firstLine="1066"/>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rPr>
        <w:t xml:space="preserve">投标人</w:t>
      </w:r>
      <w:r>
        <w:rPr>
          <w:rFonts w:hint="eastAsia" w:ascii="黑体" w:hAnsi="黑体" w:eastAsia="黑体"/>
          <w:b/>
          <w:bCs/>
          <w:sz w:val="36"/>
          <w:highlight w:val="none"/>
          <w:lang w:eastAsia="zh-CN"/>
        </w:rPr>
        <w:t xml:space="preserve">名称：（加盖</w:t>
      </w:r>
      <w:r>
        <w:rPr>
          <w:rFonts w:hint="eastAsia" w:ascii="黑体" w:hAnsi="黑体" w:eastAsia="黑体"/>
          <w:b/>
          <w:bCs/>
          <w:sz w:val="36"/>
          <w:highlight w:val="none"/>
          <w:lang w:val="en-US" w:eastAsia="zh-CN"/>
        </w:rPr>
        <w:t xml:space="preserve">CA电子公章）</w:t>
      </w:r>
      <w:r/>
    </w:p>
    <w:p>
      <w:pPr>
        <w:ind w:firstLine="1066"/>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t xml:space="preserve">    </w:t>
      </w:r>
      <w:r/>
    </w:p>
    <w:p>
      <w:pPr>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r>
      <w:r/>
    </w:p>
    <w:p>
      <w:pPr>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r>
      <w:r/>
    </w:p>
    <w:p>
      <w:pPr>
        <w:ind w:firstLine="1066"/>
        <w:keepLines w:val="0"/>
        <w:keepNext w:val="0"/>
        <w:pageBreakBefore w:val="0"/>
        <w:spacing w:line="400" w:lineRule="exact"/>
        <w:rPr>
          <w:rFonts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t xml:space="preserve">日       期：</w:t>
      </w:r>
      <w:r/>
    </w:p>
    <w:p>
      <w:pPr>
        <w:pStyle w:val="1015"/>
        <w:ind w:firstLine="1904"/>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1015"/>
        <w:ind w:firstLine="1904"/>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1015"/>
        <w:ind w:firstLine="1904"/>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1015"/>
        <w:ind w:firstLine="1904"/>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1015"/>
        <w:ind w:firstLine="1904"/>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1015"/>
        <w:ind w:firstLine="1904"/>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rPr>
          <w:rFonts w:ascii="仿宋" w:hAnsi="仿宋" w:eastAsia="仿宋"/>
          <w:b/>
          <w:sz w:val="32"/>
          <w:szCs w:val="32"/>
          <w:highlight w:val="none"/>
        </w:rPr>
      </w:pPr>
      <w:r>
        <w:rPr>
          <w:rFonts w:ascii="仿宋" w:hAnsi="仿宋" w:eastAsia="仿宋"/>
          <w:b/>
          <w:sz w:val="32"/>
          <w:szCs w:val="32"/>
          <w:highlight w:val="none"/>
        </w:rPr>
      </w:r>
      <w:r/>
    </w:p>
    <w:p>
      <w:pPr>
        <w:rPr>
          <w:rFonts w:ascii="仿宋" w:hAnsi="仿宋" w:eastAsia="仿宋"/>
          <w:b/>
          <w:sz w:val="32"/>
          <w:szCs w:val="32"/>
          <w:highlight w:val="none"/>
        </w:rPr>
      </w:pPr>
      <w:r>
        <w:rPr>
          <w:rFonts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br w:type="page" w:clear="all"/>
      </w:r>
      <w:r/>
    </w:p>
    <w:p>
      <w:pPr>
        <w:pStyle w:val="945"/>
        <w:ind w:firstLine="2875"/>
        <w:spacing w:line="640" w:lineRule="exact"/>
        <w:rPr>
          <w:rFonts w:ascii="仿宋" w:hAnsi="仿宋" w:eastAsia="仿宋"/>
          <w:b/>
          <w:sz w:val="32"/>
          <w:szCs w:val="32"/>
          <w:highlight w:val="none"/>
        </w:rPr>
      </w:pPr>
      <w:r>
        <w:rPr>
          <w:rFonts w:hint="eastAsia" w:ascii="仿宋" w:hAnsi="仿宋" w:eastAsia="仿宋"/>
          <w:b/>
          <w:sz w:val="32"/>
          <w:szCs w:val="32"/>
          <w:highlight w:val="none"/>
        </w:rPr>
        <w:t xml:space="preserve">一、投标函</w:t>
      </w:r>
      <w:r/>
    </w:p>
    <w:p>
      <w:pPr>
        <w:pStyle w:val="945"/>
        <w:spacing w:line="640" w:lineRule="exact"/>
        <w:rPr>
          <w:rFonts w:ascii="仿宋" w:hAnsi="仿宋" w:eastAsia="仿宋"/>
          <w:sz w:val="28"/>
          <w:szCs w:val="24"/>
          <w:highlight w:val="none"/>
        </w:rPr>
      </w:pPr>
      <w:r>
        <w:rPr>
          <w:rFonts w:hint="eastAsia" w:ascii="仿宋" w:hAnsi="仿宋" w:eastAsia="仿宋"/>
          <w:sz w:val="28"/>
          <w:szCs w:val="24"/>
          <w:highlight w:val="none"/>
          <w:lang w:eastAsia="zh-CN"/>
        </w:rPr>
        <w:t xml:space="preserve">淮安市淮安区人民法院</w:t>
      </w:r>
      <w:r>
        <w:rPr>
          <w:rFonts w:hint="eastAsia" w:ascii="仿宋" w:hAnsi="仿宋" w:eastAsia="仿宋"/>
          <w:sz w:val="28"/>
          <w:szCs w:val="24"/>
          <w:highlight w:val="none"/>
        </w:rPr>
        <w:t xml:space="preserve">：</w:t>
      </w:r>
      <w:r/>
    </w:p>
    <w:p>
      <w:pPr>
        <w:pStyle w:val="1002"/>
        <w:ind w:firstLine="70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关于          采购项目（项目编号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           ）招标文件（包括更正公告、如果有的话）收悉，我们经详细审阅和研究，现决定参加投标。同时，正式授权下述签字人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（投标人单位名称），全权处理本次项目投标的有关事宜。</w:t>
      </w:r>
      <w:r/>
    </w:p>
    <w:p>
      <w:pPr>
        <w:ind w:firstLine="560"/>
        <w:keepLines w:val="0"/>
        <w:keepNext w:val="0"/>
        <w:pageBreakBefore w:val="0"/>
        <w:spacing w:line="640" w:lineRule="exact"/>
        <w:rPr>
          <w:rFonts w:hint="eastAsia" w:ascii="仿宋" w:hAnsi="仿宋" w:eastAsia="仿宋"/>
          <w:color w:val="000000"/>
          <w:sz w:val="28"/>
          <w:szCs w:val="28"/>
          <w:highlight w:val="none"/>
        </w:rPr>
        <w:outlineLvl w:val="9"/>
      </w:pPr>
      <w:r>
        <w:rPr>
          <w:rFonts w:hint="eastAsia" w:ascii="仿宋" w:hAnsi="仿宋" w:eastAsia="仿宋"/>
          <w:sz w:val="28"/>
          <w:highlight w:val="none"/>
          <w:lang w:eastAsia="zh-CN"/>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p>
    <w:p>
      <w:pPr>
        <w:ind w:firstLine="560"/>
        <w:keepLines w:val="0"/>
        <w:keepNext w:val="0"/>
        <w:pageBreakBefore w:val="0"/>
        <w:spacing w:line="640" w:lineRule="exact"/>
        <w:rPr>
          <w:rFonts w:hint="eastAsia" w:ascii="仿宋" w:hAnsi="仿宋" w:eastAsia="仿宋"/>
          <w:sz w:val="28"/>
          <w:highlight w:val="none"/>
        </w:rPr>
        <w:outlineLvl w:val="9"/>
      </w:pPr>
      <w:r>
        <w:rPr>
          <w:rFonts w:hint="eastAsia" w:ascii="仿宋" w:hAnsi="仿宋" w:eastAsia="仿宋"/>
          <w:sz w:val="28"/>
          <w:highlight w:val="none"/>
          <w:lang w:eastAsia="zh-CN"/>
        </w:rPr>
        <w:t xml:space="preserve">2.</w:t>
      </w:r>
      <w:r>
        <w:rPr>
          <w:rFonts w:hint="eastAsia" w:ascii="仿宋" w:hAnsi="仿宋" w:eastAsia="仿宋"/>
          <w:sz w:val="28"/>
          <w:highlight w:val="none"/>
        </w:rPr>
        <w:t xml:space="preserve">参加本次采购活动前，我方没有被“信用中国”网站、“中国政府采购网”列入失信被执行人名单、重大税收违法案件当事人名单、政府采购严重违法失信行为记录名单。</w:t>
      </w:r>
      <w:r/>
    </w:p>
    <w:p>
      <w:pPr>
        <w:pStyle w:val="1002"/>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color w:val="000000"/>
          <w:sz w:val="28"/>
          <w:szCs w:val="28"/>
          <w:highlight w:val="none"/>
          <w:lang w:eastAsia="zh-CN"/>
        </w:rPr>
        <w:t xml:space="preserve">3.</w:t>
      </w:r>
      <w:r>
        <w:rPr>
          <w:rFonts w:hint="eastAsia" w:ascii="仿宋" w:hAnsi="仿宋" w:eastAsia="仿宋"/>
          <w:color w:val="000000"/>
          <w:sz w:val="28"/>
          <w:szCs w:val="28"/>
          <w:highlight w:val="none"/>
        </w:rPr>
        <w:t xml:space="preserve">我们接受招标文件的</w:t>
      </w:r>
      <w:r>
        <w:rPr>
          <w:rFonts w:hint="eastAsia" w:ascii="仿宋" w:hAnsi="仿宋" w:eastAsia="仿宋"/>
          <w:color w:val="000000"/>
          <w:sz w:val="28"/>
          <w:szCs w:val="28"/>
          <w:highlight w:val="none"/>
          <w:lang w:eastAsia="zh-CN"/>
        </w:rPr>
        <w:t xml:space="preserve">所有</w:t>
      </w:r>
      <w:r>
        <w:rPr>
          <w:rFonts w:hint="eastAsia" w:ascii="仿宋" w:hAnsi="仿宋" w:eastAsia="仿宋"/>
          <w:color w:val="000000"/>
          <w:sz w:val="28"/>
          <w:szCs w:val="28"/>
          <w:highlight w:val="none"/>
        </w:rPr>
        <w:t xml:space="preserve">条款和规定。</w:t>
      </w:r>
      <w:r/>
    </w:p>
    <w:p>
      <w:pPr>
        <w:pStyle w:val="1002"/>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eastAsia="zh-CN"/>
        </w:rPr>
        <w:t xml:space="preserve">4.</w:t>
      </w:r>
      <w:r>
        <w:rPr>
          <w:rFonts w:hint="eastAsia" w:ascii="仿宋" w:hAnsi="仿宋" w:eastAsia="仿宋"/>
          <w:sz w:val="28"/>
          <w:szCs w:val="28"/>
          <w:highlight w:val="none"/>
        </w:rPr>
        <w:t xml:space="preserve">我们同意按照招标文件第二章第</w:t>
      </w:r>
      <w:r>
        <w:rPr>
          <w:rFonts w:hint="eastAsia" w:ascii="仿宋" w:hAnsi="仿宋" w:eastAsia="仿宋" w:cs="Times New Roman"/>
          <w:color w:val="000000"/>
          <w:sz w:val="28"/>
          <w:szCs w:val="28"/>
          <w:highlight w:val="none"/>
        </w:rPr>
        <w:t xml:space="preserve">15</w:t>
      </w:r>
      <w:r>
        <w:rPr>
          <w:rFonts w:hint="eastAsia" w:ascii="仿宋" w:hAnsi="仿宋" w:eastAsia="仿宋"/>
          <w:sz w:val="28"/>
          <w:szCs w:val="28"/>
          <w:highlight w:val="none"/>
        </w:rPr>
        <w:t xml:space="preserve">条的规定，本投标文件的有效期为从开标之</w:t>
      </w:r>
      <w:r>
        <w:rPr>
          <w:rFonts w:hint="eastAsia" w:ascii="仿宋" w:hAnsi="仿宋" w:eastAsia="仿宋"/>
          <w:sz w:val="28"/>
          <w:szCs w:val="28"/>
          <w:highlight w:val="none"/>
          <w:lang w:eastAsia="zh-CN"/>
        </w:rPr>
        <w:t xml:space="preserve">日</w:t>
      </w:r>
      <w:r>
        <w:rPr>
          <w:rFonts w:hint="eastAsia" w:ascii="仿宋" w:hAnsi="仿宋" w:eastAsia="仿宋"/>
          <w:sz w:val="28"/>
          <w:szCs w:val="28"/>
          <w:highlight w:val="none"/>
        </w:rPr>
        <w:t xml:space="preserve">起计算的</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十天，在此期间，本投标文件将始终对我们具有约束力，并可随时被接受。如果我们中标，本投标文件在此期间之后将继续保持有效。</w:t>
      </w:r>
      <w:r/>
    </w:p>
    <w:p>
      <w:pPr>
        <w:pStyle w:val="1002"/>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eastAsia="zh-CN"/>
        </w:rPr>
        <w:t xml:space="preserve">5.</w:t>
      </w:r>
      <w:r>
        <w:rPr>
          <w:rFonts w:hint="eastAsia" w:ascii="仿宋" w:hAnsi="仿宋" w:eastAsia="仿宋"/>
          <w:sz w:val="28"/>
          <w:szCs w:val="28"/>
          <w:highlight w:val="none"/>
        </w:rPr>
        <w:t xml:space="preserve">我们理解，你们无义务必须接受投标价最低的投标。同时也理解你们不承担我们本次投标的费用。</w:t>
      </w:r>
      <w:r/>
    </w:p>
    <w:p>
      <w:pPr>
        <w:pStyle w:val="1002"/>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highlight w:val="none"/>
          <w:lang w:eastAsia="zh-CN"/>
        </w:rPr>
        <w:t xml:space="preserve">6.</w:t>
      </w:r>
      <w:r>
        <w:rPr>
          <w:rFonts w:hint="eastAsia" w:ascii="仿宋" w:hAnsi="仿宋" w:eastAsia="仿宋"/>
          <w:sz w:val="28"/>
          <w:highlight w:val="none"/>
        </w:rPr>
        <w:t xml:space="preserve">我们同意向贵方提供贵方可能要求的与投标有关的任何证据或资料，并保证所提供的都是真实的、准确的。</w:t>
      </w:r>
      <w:r/>
    </w:p>
    <w:p>
      <w:pPr>
        <w:pStyle w:val="1002"/>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eastAsia="zh-CN"/>
        </w:rPr>
        <w:t xml:space="preserve">7.</w:t>
      </w:r>
      <w:r>
        <w:rPr>
          <w:rFonts w:hint="eastAsia" w:ascii="仿宋" w:hAnsi="仿宋" w:eastAsia="仿宋"/>
          <w:sz w:val="28"/>
          <w:szCs w:val="28"/>
          <w:highlight w:val="none"/>
        </w:rPr>
        <w:t xml:space="preserve">一旦我方中标，我方将根据招标文件的规定，严格履行合同的责任和义务，并保证</w:t>
      </w:r>
      <w:r>
        <w:rPr>
          <w:rFonts w:hint="eastAsia" w:ascii="仿宋" w:hAnsi="仿宋" w:eastAsia="仿宋"/>
          <w:sz w:val="28"/>
          <w:szCs w:val="28"/>
          <w:highlight w:val="none"/>
          <w:lang w:eastAsia="zh-CN"/>
        </w:rPr>
        <w:t xml:space="preserve">在</w:t>
      </w:r>
      <w:r>
        <w:rPr>
          <w:rFonts w:hint="eastAsia" w:ascii="仿宋" w:hAnsi="仿宋" w:eastAsia="仿宋"/>
          <w:sz w:val="28"/>
          <w:szCs w:val="28"/>
          <w:highlight w:val="none"/>
        </w:rPr>
        <w:t xml:space="preserve">招标文件中规定的时间内供货，并完成项目的施工、调试、交付买方验收、使用。</w:t>
      </w:r>
      <w:r/>
    </w:p>
    <w:p>
      <w:pPr>
        <w:pStyle w:val="1002"/>
        <w:ind w:right="560" w:firstLine="2940"/>
        <w:keepLines w:val="0"/>
        <w:keepNext w:val="0"/>
        <w:pageBreakBefore w:val="0"/>
        <w:spacing w:before="0" w:after="0" w:line="640" w:lineRule="exact"/>
        <w:rPr>
          <w:rFonts w:hint="eastAsia" w:ascii="仿宋" w:hAnsi="仿宋" w:eastAsia="仿宋"/>
          <w:sz w:val="28"/>
          <w:highlight w:val="none"/>
        </w:rPr>
        <w:outlineLvl w:val="9"/>
      </w:pPr>
      <w:r>
        <w:rPr>
          <w:rFonts w:hint="eastAsia" w:ascii="仿宋" w:hAnsi="仿宋" w:eastAsia="仿宋"/>
          <w:sz w:val="28"/>
          <w:highlight w:val="none"/>
        </w:rPr>
      </w:r>
      <w:r/>
    </w:p>
    <w:p>
      <w:pPr>
        <w:pStyle w:val="1002"/>
        <w:ind w:right="560" w:firstLine="2940"/>
        <w:keepLines w:val="0"/>
        <w:keepNext w:val="0"/>
        <w:pageBreakBefore w:val="0"/>
        <w:spacing w:before="0" w:after="0" w:line="640" w:lineRule="exact"/>
        <w:rPr>
          <w:rFonts w:hint="eastAsia" w:ascii="仿宋" w:hAnsi="仿宋" w:eastAsia="仿宋"/>
          <w:sz w:val="28"/>
          <w:highlight w:val="none"/>
          <w:u w:val="single"/>
        </w:rPr>
        <w:outlineLvl w:val="9"/>
      </w:pPr>
      <w:r>
        <w:rPr>
          <w:rFonts w:hint="eastAsia" w:ascii="仿宋" w:hAnsi="仿宋" w:eastAsia="仿宋"/>
          <w:sz w:val="28"/>
          <w:highlight w:val="none"/>
        </w:rPr>
        <w:t xml:space="preserve">投标人名称（电子签章）</w:t>
      </w:r>
      <w:r>
        <w:rPr>
          <w:rFonts w:hint="eastAsia" w:ascii="仿宋" w:hAnsi="仿宋" w:eastAsia="仿宋"/>
          <w:sz w:val="28"/>
          <w:highlight w:val="none"/>
          <w:lang w:eastAsia="zh-CN"/>
        </w:rPr>
        <w:t xml:space="preserve">：</w:t>
      </w:r>
      <w:r>
        <w:rPr>
          <w:rFonts w:hint="eastAsia" w:ascii="仿宋" w:hAnsi="仿宋" w:eastAsia="仿宋"/>
          <w:sz w:val="28"/>
          <w:highlight w:val="none"/>
          <w:u w:val="single"/>
        </w:rPr>
        <w:t xml:space="preserve">             </w:t>
      </w:r>
      <w:r/>
    </w:p>
    <w:p>
      <w:pPr>
        <w:pStyle w:val="1002"/>
        <w:ind w:right="560" w:firstLine="294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p>
    <w:p>
      <w:pPr>
        <w:ind w:right="560" w:firstLine="420"/>
        <w:jc w:val="center"/>
        <w:keepLines w:val="0"/>
        <w:keepNext w:val="0"/>
        <w:pageBreakBefore w:val="0"/>
        <w:spacing w:line="640" w:lineRule="exact"/>
        <w:rPr>
          <w:rFonts w:hint="eastAsia" w:ascii="仿宋" w:hAnsi="仿宋" w:eastAsia="仿宋"/>
          <w:color w:val="000000"/>
          <w:sz w:val="28"/>
          <w:szCs w:val="28"/>
          <w:highlight w:val="none"/>
          <w:u w:val="single"/>
        </w:rPr>
        <w:outlineLvl w:val="9"/>
      </w:pPr>
      <w:r>
        <w:rPr>
          <w:rFonts w:hint="eastAsia" w:ascii="仿宋" w:hAnsi="仿宋" w:eastAsia="仿宋"/>
          <w:sz w:val="28"/>
          <w:szCs w:val="28"/>
          <w:highlight w:val="none"/>
        </w:rPr>
        <w:t xml:space="preserve">   电话</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rPr>
        <w:t xml:space="preserve">           </w:t>
      </w:r>
      <w:r/>
    </w:p>
    <w:p>
      <w:pPr>
        <w:pStyle w:val="1015"/>
        <w:ind w:right="560" w:firstLine="420"/>
        <w:jc w:val="center"/>
        <w:keepLines w:val="0"/>
        <w:keepNext w:val="0"/>
        <w:pageBreakBefore w:val="0"/>
        <w:spacing w:line="6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       日期</w:t>
      </w:r>
      <w:r>
        <w:rPr>
          <w:rFonts w:hint="eastAsia" w:ascii="仿宋" w:hAnsi="仿宋" w:eastAsia="仿宋"/>
          <w:sz w:val="28"/>
          <w:szCs w:val="24"/>
          <w:highlight w:val="none"/>
          <w:lang w:eastAsia="zh-CN"/>
        </w:rPr>
        <w:t xml:space="preserve">：</w:t>
      </w:r>
      <w:r>
        <w:rPr>
          <w:rFonts w:hint="eastAsia" w:ascii="仿宋" w:hAnsi="仿宋" w:eastAsia="仿宋"/>
          <w:sz w:val="28"/>
          <w:szCs w:val="24"/>
          <w:highlight w:val="none"/>
        </w:rPr>
        <w:t xml:space="preserve">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p>
    <w:p>
      <w:pPr>
        <w:ind w:firstLine="3036"/>
        <w:keepLines w:val="0"/>
        <w:keepNext w:val="0"/>
        <w:pageBreakBefore w:val="0"/>
        <w:spacing w:before="19" w:line="440" w:lineRule="exact"/>
        <w:widowControl/>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ind w:firstLine="3036"/>
        <w:spacing w:before="19" w:line="440" w:lineRule="exact"/>
        <w:widowControl/>
        <w:rPr>
          <w:rFonts w:ascii="仿宋" w:hAnsi="仿宋" w:eastAsia="仿宋"/>
          <w:b/>
          <w:sz w:val="32"/>
          <w:szCs w:val="32"/>
          <w:highlight w:val="none"/>
        </w:rPr>
      </w:pPr>
      <w:r>
        <w:rPr>
          <w:rFonts w:ascii="仿宋" w:hAnsi="仿宋" w:eastAsia="仿宋"/>
          <w:b/>
          <w:sz w:val="32"/>
          <w:szCs w:val="32"/>
          <w:highlight w:val="none"/>
        </w:rPr>
      </w:r>
      <w:r/>
    </w:p>
    <w:p>
      <w:pPr>
        <w:ind w:firstLine="3036"/>
        <w:spacing w:before="19" w:line="440" w:lineRule="exact"/>
        <w:widowControl/>
        <w:rPr>
          <w:rFonts w:ascii="仿宋" w:hAnsi="仿宋" w:eastAsia="仿宋"/>
          <w:b/>
          <w:sz w:val="32"/>
          <w:szCs w:val="32"/>
          <w:highlight w:val="none"/>
        </w:rPr>
      </w:pPr>
      <w:r>
        <w:rPr>
          <w:rFonts w:ascii="仿宋" w:hAnsi="仿宋" w:eastAsia="仿宋"/>
          <w:b/>
          <w:sz w:val="32"/>
          <w:szCs w:val="32"/>
          <w:highlight w:val="none"/>
        </w:rPr>
      </w:r>
      <w:r/>
    </w:p>
    <w:p>
      <w:pPr>
        <w:spacing w:before="19" w:line="440" w:lineRule="exact"/>
        <w:widowControl/>
        <w:rPr>
          <w:rFonts w:ascii="仿宋" w:hAnsi="仿宋" w:eastAsia="仿宋"/>
          <w:b/>
          <w:sz w:val="32"/>
          <w:szCs w:val="32"/>
          <w:highlight w:val="none"/>
        </w:rPr>
      </w:pPr>
      <w:r>
        <w:rPr>
          <w:rFonts w:ascii="仿宋" w:hAnsi="仿宋" w:eastAsia="仿宋"/>
          <w:b/>
          <w:sz w:val="32"/>
          <w:szCs w:val="32"/>
          <w:highlight w:val="none"/>
        </w:rPr>
      </w:r>
      <w:r/>
    </w:p>
    <w:p>
      <w:pPr>
        <w:pStyle w:val="945"/>
        <w:spacing w:line="640" w:lineRule="exact"/>
        <w:rPr>
          <w:rFonts w:ascii="仿宋" w:hAnsi="仿宋" w:eastAsia="仿宋"/>
          <w:sz w:val="28"/>
          <w:szCs w:val="24"/>
          <w:highlight w:val="none"/>
        </w:rPr>
      </w:pPr>
      <w:r>
        <w:rPr>
          <w:rFonts w:ascii="仿宋" w:hAnsi="仿宋" w:eastAsia="仿宋"/>
          <w:sz w:val="28"/>
          <w:szCs w:val="24"/>
          <w:highlight w:val="none"/>
        </w:rPr>
      </w:r>
      <w:r/>
    </w:p>
    <w:p>
      <w:pPr>
        <w:pStyle w:val="945"/>
        <w:spacing w:line="640" w:lineRule="exact"/>
        <w:rPr>
          <w:rFonts w:ascii="仿宋" w:hAnsi="仿宋" w:eastAsia="仿宋"/>
          <w:sz w:val="28"/>
          <w:szCs w:val="24"/>
          <w:highlight w:val="none"/>
        </w:rPr>
      </w:pPr>
      <w:r>
        <w:rPr>
          <w:rFonts w:ascii="仿宋" w:hAnsi="仿宋" w:eastAsia="仿宋"/>
          <w:sz w:val="28"/>
          <w:szCs w:val="24"/>
          <w:highlight w:val="none"/>
        </w:rPr>
      </w:r>
      <w:r/>
    </w:p>
    <w:p>
      <w:pPr>
        <w:pStyle w:val="945"/>
        <w:spacing w:line="640" w:lineRule="exact"/>
        <w:rPr>
          <w:rFonts w:ascii="仿宋" w:hAnsi="仿宋" w:eastAsia="仿宋"/>
          <w:sz w:val="28"/>
          <w:szCs w:val="24"/>
          <w:highlight w:val="none"/>
        </w:rPr>
      </w:pPr>
      <w:r>
        <w:rPr>
          <w:rFonts w:ascii="仿宋" w:hAnsi="仿宋" w:eastAsia="仿宋"/>
          <w:sz w:val="28"/>
          <w:szCs w:val="24"/>
          <w:highlight w:val="none"/>
        </w:rPr>
      </w:r>
      <w:r/>
    </w:p>
    <w:p>
      <w:pPr>
        <w:pStyle w:val="945"/>
        <w:spacing w:line="640" w:lineRule="exact"/>
        <w:rPr>
          <w:rFonts w:ascii="仿宋" w:hAnsi="仿宋" w:eastAsia="仿宋"/>
          <w:sz w:val="28"/>
          <w:szCs w:val="24"/>
          <w:highlight w:val="none"/>
        </w:rPr>
      </w:pPr>
      <w:r>
        <w:rPr>
          <w:rFonts w:ascii="仿宋" w:hAnsi="仿宋" w:eastAsia="仿宋"/>
          <w:sz w:val="28"/>
          <w:szCs w:val="24"/>
          <w:highlight w:val="none"/>
        </w:rPr>
      </w:r>
      <w:r/>
    </w:p>
    <w:p>
      <w:pPr>
        <w:pStyle w:val="945"/>
        <w:spacing w:line="640" w:lineRule="exact"/>
        <w:rPr>
          <w:rFonts w:ascii="仿宋" w:hAnsi="仿宋" w:eastAsia="仿宋"/>
          <w:sz w:val="28"/>
          <w:szCs w:val="24"/>
          <w:highlight w:val="none"/>
        </w:rPr>
      </w:pPr>
      <w:r>
        <w:rPr>
          <w:rFonts w:ascii="仿宋" w:hAnsi="仿宋" w:eastAsia="仿宋"/>
          <w:sz w:val="28"/>
          <w:szCs w:val="24"/>
          <w:highlight w:val="none"/>
        </w:rPr>
      </w:r>
      <w:r/>
    </w:p>
    <w:p>
      <w:pPr>
        <w:pStyle w:val="945"/>
        <w:spacing w:line="640" w:lineRule="exact"/>
        <w:rPr>
          <w:rFonts w:ascii="仿宋" w:hAnsi="仿宋" w:eastAsia="仿宋"/>
          <w:sz w:val="28"/>
          <w:szCs w:val="24"/>
          <w:highlight w:val="none"/>
        </w:rPr>
      </w:pPr>
      <w:r>
        <w:rPr>
          <w:rFonts w:ascii="仿宋" w:hAnsi="仿宋" w:eastAsia="仿宋"/>
          <w:sz w:val="28"/>
          <w:szCs w:val="24"/>
          <w:highlight w:val="none"/>
        </w:rPr>
      </w:r>
      <w:r/>
    </w:p>
    <w:p>
      <w:pPr>
        <w:pStyle w:val="945"/>
        <w:spacing w:line="640" w:lineRule="exact"/>
        <w:rPr>
          <w:rFonts w:ascii="仿宋" w:hAnsi="仿宋" w:eastAsia="仿宋"/>
          <w:sz w:val="28"/>
          <w:szCs w:val="24"/>
          <w:highlight w:val="none"/>
        </w:rPr>
      </w:pPr>
      <w:r>
        <w:rPr>
          <w:rFonts w:ascii="仿宋" w:hAnsi="仿宋" w:eastAsia="仿宋"/>
          <w:sz w:val="28"/>
          <w:szCs w:val="24"/>
          <w:highlight w:val="none"/>
        </w:rPr>
      </w:r>
      <w:r/>
    </w:p>
    <w:p>
      <w:pPr>
        <w:pStyle w:val="945"/>
        <w:spacing w:line="640" w:lineRule="exact"/>
        <w:rPr>
          <w:rFonts w:ascii="仿宋" w:hAnsi="仿宋" w:eastAsia="仿宋"/>
          <w:sz w:val="28"/>
          <w:szCs w:val="24"/>
          <w:highlight w:val="none"/>
        </w:rPr>
      </w:pPr>
      <w:r>
        <w:rPr>
          <w:rFonts w:ascii="仿宋" w:hAnsi="仿宋" w:eastAsia="仿宋"/>
          <w:sz w:val="28"/>
          <w:szCs w:val="24"/>
          <w:highlight w:val="none"/>
        </w:rPr>
      </w:r>
      <w:r/>
    </w:p>
    <w:p>
      <w:pPr>
        <w:pStyle w:val="945"/>
        <w:spacing w:line="640" w:lineRule="exact"/>
        <w:rPr>
          <w:rFonts w:ascii="仿宋" w:hAnsi="仿宋" w:eastAsia="仿宋"/>
          <w:sz w:val="28"/>
          <w:szCs w:val="24"/>
          <w:highlight w:val="none"/>
        </w:rPr>
      </w:pPr>
      <w:r>
        <w:rPr>
          <w:rFonts w:ascii="仿宋" w:hAnsi="仿宋" w:eastAsia="仿宋"/>
          <w:sz w:val="28"/>
          <w:szCs w:val="24"/>
          <w:highlight w:val="none"/>
        </w:rPr>
      </w:r>
      <w:r/>
    </w:p>
    <w:p>
      <w:pPr>
        <w:pStyle w:val="945"/>
        <w:spacing w:line="640" w:lineRule="exact"/>
        <w:rPr>
          <w:rFonts w:ascii="仿宋" w:hAnsi="仿宋" w:eastAsia="仿宋"/>
          <w:sz w:val="28"/>
          <w:szCs w:val="24"/>
          <w:highlight w:val="none"/>
        </w:rPr>
      </w:pPr>
      <w:r>
        <w:rPr>
          <w:rFonts w:ascii="仿宋" w:hAnsi="仿宋" w:eastAsia="仿宋"/>
          <w:sz w:val="28"/>
          <w:szCs w:val="24"/>
          <w:highlight w:val="none"/>
        </w:rPr>
      </w:r>
      <w:r/>
    </w:p>
    <w:p>
      <w:pPr>
        <w:spacing w:line="440" w:lineRule="exact"/>
        <w:rPr>
          <w:rFonts w:ascii="仿宋" w:hAnsi="仿宋" w:eastAsia="仿宋"/>
          <w:sz w:val="28"/>
          <w:szCs w:val="28"/>
          <w:highlight w:val="none"/>
        </w:rPr>
      </w:pPr>
      <w:r>
        <w:rPr>
          <w:rFonts w:ascii="仿宋" w:hAnsi="仿宋" w:eastAsia="仿宋"/>
          <w:sz w:val="28"/>
          <w:szCs w:val="28"/>
          <w:highlight w:val="none"/>
        </w:rPr>
      </w:r>
      <w:r/>
    </w:p>
    <w:p>
      <w:pPr>
        <w:spacing w:before="19" w:line="440" w:lineRule="exact"/>
        <w:widowControl/>
        <w:rPr>
          <w:rFonts w:ascii="仿宋" w:hAnsi="仿宋" w:eastAsia="仿宋"/>
          <w:bCs/>
          <w:sz w:val="32"/>
          <w:szCs w:val="32"/>
          <w:highlight w:val="none"/>
        </w:rPr>
      </w:pPr>
      <w:r>
        <w:rPr>
          <w:rFonts w:ascii="仿宋" w:hAnsi="仿宋" w:eastAsia="仿宋"/>
          <w:bCs/>
          <w:sz w:val="32"/>
          <w:szCs w:val="32"/>
          <w:highlight w:val="none"/>
        </w:rPr>
      </w:r>
      <w:r/>
    </w:p>
    <w:p>
      <w:pPr>
        <w:ind w:firstLine="3036"/>
        <w:spacing w:before="19" w:line="440" w:lineRule="exact"/>
        <w:widowControl/>
        <w:rPr>
          <w:rFonts w:ascii="仿宋" w:hAnsi="仿宋" w:eastAsia="仿宋"/>
          <w:b/>
          <w:sz w:val="32"/>
          <w:szCs w:val="32"/>
          <w:highlight w:val="none"/>
        </w:rPr>
      </w:pPr>
      <w:r>
        <w:rPr>
          <w:rFonts w:ascii="仿宋" w:hAnsi="仿宋" w:eastAsia="仿宋"/>
          <w:b/>
          <w:sz w:val="32"/>
          <w:szCs w:val="32"/>
          <w:highlight w:val="none"/>
        </w:rPr>
      </w:r>
      <w:r/>
    </w:p>
    <w:p>
      <w:pPr>
        <w:jc w:val="center"/>
        <w:spacing w:line="600" w:lineRule="exact"/>
        <w:rPr>
          <w:rFonts w:ascii="仿宋" w:hAnsi="仿宋" w:eastAsia="仿宋"/>
          <w:b/>
          <w:color w:val="000000"/>
          <w:sz w:val="32"/>
          <w:szCs w:val="32"/>
          <w:highlight w:val="none"/>
        </w:rPr>
      </w:pPr>
      <w:r>
        <w:rPr>
          <w:rFonts w:hint="eastAsia" w:ascii="仿宋" w:hAnsi="仿宋" w:eastAsia="仿宋"/>
          <w:b/>
          <w:sz w:val="32"/>
          <w:szCs w:val="32"/>
          <w:highlight w:val="none"/>
        </w:rPr>
        <w:t xml:space="preserve">二、开标一览表</w:t>
      </w:r>
      <w:r/>
    </w:p>
    <w:p>
      <w:pPr>
        <w:ind w:firstLine="3036"/>
        <w:spacing w:before="19" w:line="440" w:lineRule="exact"/>
        <w:widowControl/>
        <w:rPr>
          <w:rFonts w:ascii="仿宋" w:hAnsi="仿宋" w:eastAsia="仿宋"/>
          <w:b/>
          <w:sz w:val="32"/>
          <w:szCs w:val="32"/>
          <w:highlight w:val="none"/>
        </w:rPr>
      </w:pPr>
      <w:r>
        <w:rPr>
          <w:rFonts w:ascii="仿宋" w:hAnsi="仿宋" w:eastAsia="仿宋"/>
          <w:b/>
          <w:sz w:val="32"/>
          <w:szCs w:val="32"/>
          <w:highlight w:val="none"/>
        </w:rPr>
      </w:r>
      <w:r/>
    </w:p>
    <w:tbl>
      <w:tblPr>
        <w:tblStyle w:val="708"/>
        <w:tblW w:w="97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58"/>
        <w:gridCol w:w="7781"/>
      </w:tblGrid>
      <w:tr>
        <w:trPr>
          <w:cantSplit/>
          <w:trHeight w:val="1370" w:hRule="exact"/>
        </w:trPr>
        <w:tc>
          <w:tcPr>
            <w:tcW w:w="1958" w:type="dxa"/>
            <w:vAlign w:val="center"/>
            <w:textDirection w:val="lrTb"/>
            <w:noWrap w:val="false"/>
          </w:tcPr>
          <w:p>
            <w:pPr>
              <w:jc w:val="center"/>
              <w:rPr>
                <w:rFonts w:ascii="仿宋" w:hAnsi="仿宋" w:eastAsia="仿宋"/>
                <w:sz w:val="28"/>
                <w:szCs w:val="28"/>
                <w:highlight w:val="none"/>
              </w:rPr>
            </w:pPr>
            <w:r>
              <w:rPr>
                <w:rFonts w:hint="eastAsia" w:ascii="仿宋" w:hAnsi="仿宋" w:eastAsia="仿宋"/>
                <w:sz w:val="28"/>
                <w:szCs w:val="28"/>
                <w:highlight w:val="none"/>
              </w:rPr>
              <w:t xml:space="preserve">项目名称</w:t>
            </w:r>
            <w:r/>
          </w:p>
        </w:tc>
        <w:tc>
          <w:tcPr>
            <w:tcW w:w="7781" w:type="dxa"/>
            <w:vAlign w:val="center"/>
            <w:textDirection w:val="lrTb"/>
            <w:noWrap w:val="false"/>
          </w:tcPr>
          <w:p>
            <w:pPr>
              <w:jc w:val="center"/>
              <w:rPr>
                <w:rFonts w:ascii="仿宋" w:hAnsi="仿宋" w:eastAsia="仿宋"/>
                <w:sz w:val="28"/>
                <w:szCs w:val="28"/>
                <w:highlight w:val="none"/>
              </w:rPr>
            </w:pPr>
            <w:r>
              <w:rPr>
                <w:rFonts w:ascii="仿宋" w:hAnsi="仿宋" w:eastAsia="仿宋"/>
                <w:sz w:val="28"/>
                <w:szCs w:val="28"/>
                <w:highlight w:val="none"/>
              </w:rPr>
            </w:r>
            <w:r/>
          </w:p>
        </w:tc>
      </w:tr>
      <w:tr>
        <w:trPr>
          <w:cantSplit/>
          <w:trHeight w:val="2226"/>
        </w:trPr>
        <w:tc>
          <w:tcPr>
            <w:tcW w:w="1958" w:type="dxa"/>
            <w:vAlign w:val="center"/>
            <w:textDirection w:val="lrTb"/>
            <w:noWrap w:val="false"/>
          </w:tcPr>
          <w:p>
            <w:pPr>
              <w:jc w:val="center"/>
              <w:spacing w:line="720" w:lineRule="exact"/>
              <w:rPr>
                <w:rFonts w:ascii="仿宋" w:hAnsi="仿宋" w:eastAsia="仿宋"/>
                <w:sz w:val="28"/>
                <w:szCs w:val="28"/>
                <w:highlight w:val="none"/>
              </w:rPr>
            </w:pPr>
            <w:r>
              <w:rPr>
                <w:rFonts w:hint="eastAsia" w:ascii="仿宋" w:hAnsi="仿宋" w:eastAsia="仿宋"/>
                <w:sz w:val="28"/>
                <w:szCs w:val="28"/>
                <w:highlight w:val="none"/>
              </w:rPr>
              <w:t xml:space="preserve">投标报价</w:t>
            </w:r>
            <w:r/>
          </w:p>
          <w:p>
            <w:pPr>
              <w:jc w:val="center"/>
              <w:spacing w:line="720" w:lineRule="exact"/>
              <w:rPr>
                <w:rFonts w:ascii="仿宋" w:hAnsi="仿宋" w:eastAsia="仿宋"/>
                <w:sz w:val="28"/>
                <w:szCs w:val="28"/>
                <w:highlight w:val="none"/>
              </w:rPr>
            </w:pPr>
            <w:r>
              <w:rPr>
                <w:rFonts w:hint="eastAsia" w:ascii="仿宋" w:hAnsi="仿宋" w:eastAsia="仿宋"/>
                <w:sz w:val="28"/>
                <w:szCs w:val="28"/>
                <w:highlight w:val="none"/>
              </w:rPr>
              <w:t xml:space="preserve">总计</w:t>
            </w:r>
            <w:r/>
          </w:p>
        </w:tc>
        <w:tc>
          <w:tcPr>
            <w:tcW w:w="7781" w:type="dxa"/>
            <w:vAlign w:val="center"/>
            <w:textDirection w:val="lrTb"/>
            <w:noWrap w:val="false"/>
          </w:tcPr>
          <w:p>
            <w:pPr>
              <w:spacing w:line="72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（小写）</w:t>
            </w:r>
            <w:r>
              <w:rPr>
                <w:rFonts w:hint="eastAsia" w:ascii="宋体" w:hAnsi="宋体" w:eastAsia="仿宋"/>
                <w:sz w:val="28"/>
                <w:szCs w:val="28"/>
                <w:highlight w:val="none"/>
              </w:rPr>
              <w:t xml:space="preserve">¥</w:t>
            </w:r>
            <w:r>
              <w:rPr>
                <w:rFonts w:hint="eastAsia" w:ascii="仿宋" w:hAnsi="仿宋" w:eastAsia="仿宋"/>
                <w:sz w:val="28"/>
                <w:szCs w:val="28"/>
                <w:highlight w:val="none"/>
              </w:rPr>
              <w:t xml:space="preserve"> </w:t>
            </w:r>
            <w:r>
              <w:rPr>
                <w:rFonts w:hint="eastAsia" w:ascii="仿宋" w:hAnsi="仿宋" w:eastAsia="仿宋"/>
                <w:sz w:val="28"/>
                <w:szCs w:val="28"/>
                <w:highlight w:val="none"/>
                <w:u w:val="single"/>
              </w:rPr>
              <w:t xml:space="preserve">                                  </w:t>
            </w:r>
            <w:r/>
          </w:p>
          <w:p>
            <w:pPr>
              <w:spacing w:line="720" w:lineRule="exact"/>
              <w:rPr>
                <w:rFonts w:ascii="仿宋" w:hAnsi="仿宋" w:eastAsia="仿宋"/>
                <w:sz w:val="28"/>
                <w:szCs w:val="28"/>
                <w:highlight w:val="none"/>
              </w:rPr>
            </w:pPr>
            <w:r>
              <w:rPr>
                <w:rFonts w:hint="eastAsia" w:ascii="仿宋" w:hAnsi="仿宋" w:eastAsia="仿宋"/>
                <w:sz w:val="28"/>
                <w:szCs w:val="28"/>
                <w:highlight w:val="none"/>
              </w:rPr>
              <w:t xml:space="preserve">（大写）人民币</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万</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仟</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元整</w:t>
            </w:r>
            <w:r/>
          </w:p>
        </w:tc>
      </w:tr>
      <w:tr>
        <w:trPr>
          <w:cantSplit/>
          <w:trHeight w:val="1280"/>
        </w:trPr>
        <w:tc>
          <w:tcPr>
            <w:tcW w:w="1958" w:type="dxa"/>
            <w:vAlign w:val="center"/>
            <w:textDirection w:val="lrTb"/>
            <w:noWrap w:val="false"/>
          </w:tcPr>
          <w:p>
            <w:pPr>
              <w:jc w:val="center"/>
              <w:spacing w:line="720" w:lineRule="exact"/>
              <w:rPr>
                <w:rFonts w:hint="eastAsia" w:ascii="仿宋" w:hAnsi="仿宋" w:eastAsia="仿宋"/>
                <w:sz w:val="28"/>
                <w:szCs w:val="28"/>
                <w:highlight w:val="none"/>
              </w:rPr>
            </w:pPr>
            <w:r/>
            <w:bookmarkStart w:id="37" w:name="_Toc136924766"/>
            <w:r/>
            <w:bookmarkStart w:id="38" w:name="_Toc157775459"/>
            <w:r>
              <w:rPr>
                <w:rFonts w:hint="eastAsia" w:ascii="仿宋" w:hAnsi="仿宋" w:eastAsia="仿宋"/>
                <w:sz w:val="28"/>
                <w:szCs w:val="28"/>
                <w:highlight w:val="none"/>
              </w:rPr>
              <w:t xml:space="preserve">核心品牌</w:t>
            </w:r>
            <w:r/>
          </w:p>
        </w:tc>
        <w:tc>
          <w:tcPr>
            <w:tcW w:w="7781" w:type="dxa"/>
            <w:vAlign w:val="center"/>
            <w:textDirection w:val="lrTb"/>
            <w:noWrap w:val="false"/>
          </w:tcPr>
          <w:p>
            <w:pPr>
              <w:spacing w:line="720" w:lineRule="exact"/>
              <w:rPr>
                <w:rFonts w:hint="eastAsia" w:ascii="仿宋" w:hAnsi="仿宋" w:eastAsia="仿宋"/>
                <w:sz w:val="28"/>
                <w:szCs w:val="28"/>
                <w:highlight w:val="none"/>
              </w:rPr>
            </w:pPr>
            <w:r>
              <w:rPr>
                <w:rFonts w:hint="eastAsia" w:ascii="仿宋" w:hAnsi="仿宋" w:eastAsia="仿宋"/>
                <w:sz w:val="28"/>
                <w:szCs w:val="28"/>
                <w:highlight w:val="none"/>
              </w:rPr>
            </w:r>
            <w:r/>
          </w:p>
        </w:tc>
      </w:tr>
    </w:tbl>
    <w:p>
      <w:pPr>
        <w:ind w:firstLine="411"/>
        <w:spacing w:line="440" w:lineRule="exact"/>
        <w:rPr>
          <w:rFonts w:ascii="仿宋" w:hAnsi="仿宋" w:eastAsia="仿宋"/>
          <w:sz w:val="28"/>
          <w:szCs w:val="28"/>
          <w:highlight w:val="none"/>
        </w:rPr>
      </w:pPr>
      <w:r>
        <w:rPr>
          <w:rFonts w:ascii="仿宋" w:hAnsi="仿宋" w:eastAsia="仿宋"/>
          <w:sz w:val="28"/>
          <w:szCs w:val="28"/>
          <w:highlight w:val="none"/>
        </w:rPr>
      </w:r>
      <w:bookmarkEnd w:id="37"/>
      <w:bookmarkEnd w:id="38"/>
      <w:r/>
    </w:p>
    <w:p>
      <w:pPr>
        <w:ind w:firstLine="411"/>
        <w:spacing w:line="440" w:lineRule="exact"/>
        <w:rPr>
          <w:rFonts w:ascii="仿宋" w:hAnsi="仿宋" w:eastAsia="仿宋"/>
          <w:sz w:val="28"/>
          <w:szCs w:val="28"/>
          <w:highlight w:val="none"/>
        </w:rPr>
      </w:pPr>
      <w:r>
        <w:rPr>
          <w:rFonts w:ascii="仿宋" w:hAnsi="仿宋" w:eastAsia="仿宋"/>
          <w:sz w:val="28"/>
          <w:szCs w:val="28"/>
          <w:highlight w:val="none"/>
        </w:rPr>
      </w:r>
      <w:r/>
    </w:p>
    <w:p>
      <w:pPr>
        <w:pStyle w:val="945"/>
        <w:ind w:firstLine="2875"/>
        <w:rPr>
          <w:rFonts w:hAnsi="宋体"/>
          <w:b/>
          <w:sz w:val="32"/>
          <w:szCs w:val="32"/>
          <w:highlight w:val="none"/>
        </w:rPr>
      </w:pPr>
      <w:r/>
      <w:bookmarkStart w:id="39" w:name="_Toc157775468"/>
      <w:r/>
      <w:r/>
    </w:p>
    <w:p>
      <w:pPr>
        <w:pStyle w:val="945"/>
        <w:ind w:firstLine="2875"/>
        <w:rPr>
          <w:rFonts w:hAnsi="宋体"/>
          <w:b/>
          <w:sz w:val="32"/>
          <w:szCs w:val="32"/>
          <w:highlight w:val="none"/>
        </w:rPr>
      </w:pPr>
      <w:r>
        <w:rPr>
          <w:rFonts w:hAnsi="宋体"/>
          <w:b/>
          <w:sz w:val="32"/>
          <w:szCs w:val="32"/>
          <w:highlight w:val="none"/>
        </w:rPr>
      </w:r>
      <w:r/>
    </w:p>
    <w:p>
      <w:pPr>
        <w:pStyle w:val="945"/>
        <w:ind w:firstLine="2875"/>
        <w:rPr>
          <w:rFonts w:hAnsi="宋体"/>
          <w:b/>
          <w:sz w:val="32"/>
          <w:szCs w:val="32"/>
          <w:highlight w:val="none"/>
        </w:rPr>
      </w:pPr>
      <w:r>
        <w:rPr>
          <w:rFonts w:hAnsi="宋体"/>
          <w:b/>
          <w:sz w:val="32"/>
          <w:szCs w:val="32"/>
          <w:highlight w:val="none"/>
        </w:rPr>
      </w:r>
      <w:r/>
    </w:p>
    <w:p>
      <w:pPr>
        <w:pStyle w:val="945"/>
        <w:ind w:firstLine="2875"/>
        <w:rPr>
          <w:rFonts w:hAnsi="宋体"/>
          <w:b/>
          <w:sz w:val="32"/>
          <w:szCs w:val="32"/>
          <w:highlight w:val="none"/>
        </w:rPr>
      </w:pPr>
      <w:r>
        <w:rPr>
          <w:rFonts w:hAnsi="宋体"/>
          <w:b/>
          <w:sz w:val="32"/>
          <w:szCs w:val="32"/>
          <w:highlight w:val="none"/>
        </w:rPr>
      </w:r>
      <w:r/>
    </w:p>
    <w:p>
      <w:pPr>
        <w:pStyle w:val="945"/>
        <w:ind w:firstLine="2875"/>
        <w:rPr>
          <w:rFonts w:hAnsi="宋体"/>
          <w:b/>
          <w:sz w:val="32"/>
          <w:szCs w:val="32"/>
          <w:highlight w:val="none"/>
        </w:rPr>
      </w:pPr>
      <w:r>
        <w:rPr>
          <w:rFonts w:hAnsi="宋体"/>
          <w:b/>
          <w:sz w:val="32"/>
          <w:szCs w:val="32"/>
          <w:highlight w:val="none"/>
        </w:rPr>
      </w:r>
      <w:r/>
    </w:p>
    <w:p>
      <w:pPr>
        <w:pStyle w:val="945"/>
        <w:ind w:firstLine="2875"/>
        <w:rPr>
          <w:rFonts w:hAnsi="宋体"/>
          <w:b/>
          <w:sz w:val="32"/>
          <w:szCs w:val="32"/>
          <w:highlight w:val="none"/>
        </w:rPr>
      </w:pPr>
      <w:r>
        <w:rPr>
          <w:rFonts w:hAnsi="宋体"/>
          <w:b/>
          <w:sz w:val="32"/>
          <w:szCs w:val="32"/>
          <w:highlight w:val="none"/>
        </w:rPr>
      </w:r>
      <w:r/>
    </w:p>
    <w:p>
      <w:pPr>
        <w:pStyle w:val="945"/>
        <w:ind w:firstLine="2875"/>
        <w:rPr>
          <w:rFonts w:hAnsi="宋体"/>
          <w:b/>
          <w:sz w:val="32"/>
          <w:szCs w:val="32"/>
          <w:highlight w:val="none"/>
        </w:rPr>
      </w:pPr>
      <w:r>
        <w:rPr>
          <w:rFonts w:hAnsi="宋体"/>
          <w:b/>
          <w:sz w:val="32"/>
          <w:szCs w:val="32"/>
          <w:highlight w:val="none"/>
        </w:rPr>
      </w:r>
      <w:r/>
    </w:p>
    <w:p>
      <w:pPr>
        <w:pStyle w:val="945"/>
        <w:ind w:firstLine="2875"/>
        <w:rPr>
          <w:rFonts w:hAnsi="宋体"/>
          <w:b/>
          <w:sz w:val="32"/>
          <w:szCs w:val="32"/>
          <w:highlight w:val="none"/>
        </w:rPr>
      </w:pPr>
      <w:r>
        <w:rPr>
          <w:rFonts w:hAnsi="宋体"/>
          <w:b/>
          <w:sz w:val="32"/>
          <w:szCs w:val="32"/>
          <w:highlight w:val="none"/>
        </w:rPr>
      </w:r>
      <w:r/>
    </w:p>
    <w:p>
      <w:pPr>
        <w:pStyle w:val="945"/>
        <w:ind w:firstLine="2875"/>
        <w:rPr>
          <w:rFonts w:hAnsi="宋体"/>
          <w:b/>
          <w:sz w:val="32"/>
          <w:szCs w:val="32"/>
          <w:highlight w:val="none"/>
        </w:rPr>
      </w:pPr>
      <w:r>
        <w:rPr>
          <w:rFonts w:hAnsi="宋体"/>
          <w:b/>
          <w:sz w:val="32"/>
          <w:szCs w:val="32"/>
          <w:highlight w:val="none"/>
        </w:rPr>
      </w:r>
      <w:r/>
    </w:p>
    <w:p>
      <w:pPr>
        <w:pStyle w:val="945"/>
        <w:ind w:firstLine="2875"/>
        <w:rPr>
          <w:rFonts w:hAnsi="宋体"/>
          <w:b/>
          <w:sz w:val="32"/>
          <w:szCs w:val="32"/>
          <w:highlight w:val="none"/>
        </w:rPr>
      </w:pPr>
      <w:r>
        <w:rPr>
          <w:rFonts w:hAnsi="宋体"/>
          <w:b/>
          <w:sz w:val="32"/>
          <w:szCs w:val="32"/>
          <w:highlight w:val="none"/>
        </w:rPr>
      </w:r>
      <w:r/>
    </w:p>
    <w:p>
      <w:pPr>
        <w:pStyle w:val="945"/>
        <w:ind w:firstLine="2875"/>
        <w:rPr>
          <w:rFonts w:hAnsi="宋体"/>
          <w:b/>
          <w:sz w:val="32"/>
          <w:szCs w:val="32"/>
          <w:highlight w:val="none"/>
        </w:rPr>
      </w:pPr>
      <w:r>
        <w:rPr>
          <w:rFonts w:hAnsi="宋体"/>
          <w:b/>
          <w:sz w:val="32"/>
          <w:szCs w:val="32"/>
          <w:highlight w:val="none"/>
        </w:rPr>
      </w:r>
      <w:r/>
    </w:p>
    <w:p>
      <w:pPr>
        <w:pStyle w:val="945"/>
        <w:ind w:firstLine="2875"/>
        <w:rPr>
          <w:rFonts w:hAnsi="宋体"/>
          <w:b/>
          <w:sz w:val="32"/>
          <w:szCs w:val="32"/>
          <w:highlight w:val="none"/>
        </w:rPr>
      </w:pPr>
      <w:r>
        <w:rPr>
          <w:rFonts w:hAnsi="宋体"/>
          <w:b/>
          <w:sz w:val="32"/>
          <w:szCs w:val="32"/>
          <w:highlight w:val="none"/>
        </w:rPr>
      </w:r>
      <w:r/>
    </w:p>
    <w:p>
      <w:pPr>
        <w:pStyle w:val="945"/>
        <w:ind w:firstLine="2875"/>
        <w:rPr>
          <w:rFonts w:hAnsi="宋体"/>
          <w:b/>
          <w:sz w:val="32"/>
          <w:szCs w:val="32"/>
          <w:highlight w:val="none"/>
        </w:rPr>
      </w:pPr>
      <w:r>
        <w:rPr>
          <w:rFonts w:hAnsi="宋体"/>
          <w:b/>
          <w:sz w:val="32"/>
          <w:szCs w:val="32"/>
          <w:highlight w:val="none"/>
        </w:rPr>
      </w:r>
      <w:r/>
    </w:p>
    <w:p>
      <w:pPr>
        <w:pStyle w:val="945"/>
        <w:ind w:firstLine="2875"/>
        <w:rPr>
          <w:rFonts w:hAnsi="宋体"/>
          <w:b/>
          <w:sz w:val="32"/>
          <w:szCs w:val="32"/>
          <w:highlight w:val="none"/>
        </w:rPr>
      </w:pPr>
      <w:r>
        <w:rPr>
          <w:rFonts w:hAnsi="宋体"/>
          <w:b/>
          <w:sz w:val="32"/>
          <w:szCs w:val="32"/>
          <w:highlight w:val="none"/>
        </w:rPr>
      </w:r>
      <w:r/>
    </w:p>
    <w:p>
      <w:pPr>
        <w:pStyle w:val="945"/>
        <w:ind w:firstLine="2875"/>
        <w:rPr>
          <w:rFonts w:hAnsi="宋体"/>
          <w:b/>
          <w:sz w:val="32"/>
          <w:szCs w:val="32"/>
          <w:highlight w:val="none"/>
        </w:rPr>
      </w:pPr>
      <w:r>
        <w:rPr>
          <w:rFonts w:hAnsi="宋体"/>
          <w:b/>
          <w:sz w:val="32"/>
          <w:szCs w:val="32"/>
          <w:highlight w:val="none"/>
        </w:rPr>
      </w:r>
      <w:r/>
    </w:p>
    <w:p>
      <w:pPr>
        <w:jc w:val="center"/>
        <w:keepLines w:val="0"/>
        <w:keepNext w:val="0"/>
        <w:pageBreakBefore w:val="0"/>
        <w:spacing w:line="480" w:lineRule="exact"/>
        <w:widowControl w:val="off"/>
        <w:rPr>
          <w:rFonts w:hint="eastAsia" w:ascii="仿宋" w:hAnsi="仿宋" w:eastAsia="仿宋" w:cs="仿宋"/>
          <w:b/>
          <w:bCs/>
          <w:sz w:val="28"/>
          <w:szCs w:val="28"/>
          <w:highlight w:val="none"/>
          <w:lang w:eastAsia="zh-CN"/>
        </w:rPr>
      </w:pPr>
      <w:r>
        <w:rPr>
          <w:rFonts w:hint="eastAsia" w:ascii="仿宋" w:hAnsi="仿宋" w:eastAsia="仿宋" w:cs="仿宋"/>
          <w:b/>
          <w:bCs/>
          <w:sz w:val="28"/>
          <w:szCs w:val="28"/>
          <w:highlight w:val="none"/>
          <w:lang w:eastAsia="zh-CN"/>
        </w:rPr>
      </w:r>
      <w:r/>
    </w:p>
    <w:p>
      <w:pPr>
        <w:ind w:firstLine="140"/>
        <w:jc w:val="center"/>
        <w:spacing w:line="520" w:lineRule="exact"/>
        <w:rPr>
          <w:rFonts w:hint="eastAsia" w:ascii="仿宋" w:hAnsi="仿宋" w:eastAsia="仿宋" w:cs="Times New Roman"/>
          <w:b/>
          <w:color w:val="000000"/>
          <w:sz w:val="32"/>
          <w:szCs w:val="32"/>
          <w:highlight w:val="none"/>
          <w:lang w:val="en-US" w:eastAsia="zh-CN"/>
        </w:rPr>
      </w:pPr>
      <w:r>
        <w:rPr>
          <w:rFonts w:hint="eastAsia" w:ascii="仿宋" w:hAnsi="仿宋" w:eastAsia="仿宋" w:cs="Times New Roman"/>
          <w:b/>
          <w:color w:val="000000"/>
          <w:sz w:val="32"/>
          <w:szCs w:val="32"/>
          <w:highlight w:val="none"/>
          <w:lang w:val="en-US" w:eastAsia="zh-CN"/>
        </w:rPr>
        <w:t xml:space="preserve">二、报价明细表</w:t>
      </w:r>
      <w:r/>
    </w:p>
    <w:tbl>
      <w:tblPr>
        <w:tblStyle w:val="7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176"/>
        <w:gridCol w:w="1288"/>
        <w:gridCol w:w="1855"/>
        <w:gridCol w:w="1662"/>
        <w:gridCol w:w="1202"/>
        <w:gridCol w:w="1899"/>
      </w:tblGrid>
      <w:tr>
        <w:trPr>
          <w:trHeight w:val="780"/>
        </w:trPr>
        <w:tc>
          <w:tcPr>
            <w:tcW w:w="0" w:type="auto"/>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t xml:space="preserve">序号</w:t>
            </w:r>
            <w:r/>
          </w:p>
        </w:tc>
        <w:tc>
          <w:tcPr>
            <w:tcW w:w="0" w:type="auto"/>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t xml:space="preserve">项目内容</w:t>
            </w:r>
            <w:r/>
          </w:p>
        </w:tc>
        <w:tc>
          <w:tcPr>
            <w:tcW w:w="1288"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t xml:space="preserve">人员</w:t>
            </w:r>
            <w:r/>
          </w:p>
        </w:tc>
        <w:tc>
          <w:tcPr>
            <w:tcW w:w="1855"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t xml:space="preserve">报价明细</w:t>
            </w:r>
            <w:r/>
          </w:p>
        </w:tc>
        <w:tc>
          <w:tcPr>
            <w:tcW w:w="1662"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t xml:space="preserve">数量</w:t>
            </w:r>
            <w:r/>
          </w:p>
        </w:tc>
        <w:tc>
          <w:tcPr>
            <w:tcW w:w="1202"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t xml:space="preserve">单位</w:t>
            </w:r>
            <w:r/>
          </w:p>
        </w:tc>
        <w:tc>
          <w:tcPr>
            <w:tcW w:w="1899"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t xml:space="preserve">备注</w:t>
            </w:r>
            <w:r/>
          </w:p>
        </w:tc>
      </w:tr>
      <w:tr>
        <w:trPr>
          <w:trHeight w:val="780"/>
        </w:trPr>
        <w:tc>
          <w:tcPr>
            <w:tcW w:w="0" w:type="auto"/>
            <w:textDirection w:val="lrTb"/>
            <w:noWrap w:val="false"/>
          </w:tcPr>
          <w:p>
            <w:pPr>
              <w:jc w:val="center"/>
              <w:keepLines w:val="0"/>
              <w:keepNext w:val="0"/>
              <w:pageBreakBefore w:val="0"/>
              <w:spacing w:line="480" w:lineRule="exact"/>
              <w:widowControl w:val="off"/>
              <w:rPr>
                <w:rFonts w:hint="default"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t xml:space="preserve">1</w:t>
            </w:r>
            <w:r/>
          </w:p>
        </w:tc>
        <w:tc>
          <w:tcPr>
            <w:tcW w:w="0" w:type="auto"/>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288"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855"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662"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202"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899"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r>
      <w:tr>
        <w:trPr>
          <w:trHeight w:val="780"/>
        </w:trPr>
        <w:tc>
          <w:tcPr>
            <w:tcW w:w="0" w:type="auto"/>
            <w:textDirection w:val="lrTb"/>
            <w:noWrap w:val="false"/>
          </w:tcPr>
          <w:p>
            <w:pPr>
              <w:jc w:val="center"/>
              <w:keepLines w:val="0"/>
              <w:keepNext w:val="0"/>
              <w:pageBreakBefore w:val="0"/>
              <w:spacing w:line="480" w:lineRule="exact"/>
              <w:widowControl w:val="off"/>
              <w:rPr>
                <w:rFonts w:hint="default"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t xml:space="preserve">2</w:t>
            </w:r>
            <w:r/>
          </w:p>
        </w:tc>
        <w:tc>
          <w:tcPr>
            <w:tcW w:w="0" w:type="auto"/>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288"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855"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662"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202"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899"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r>
      <w:tr>
        <w:trPr>
          <w:trHeight w:val="780"/>
        </w:trPr>
        <w:tc>
          <w:tcPr>
            <w:tcW w:w="0" w:type="auto"/>
            <w:textDirection w:val="lrTb"/>
            <w:noWrap w:val="false"/>
          </w:tcPr>
          <w:p>
            <w:pPr>
              <w:jc w:val="center"/>
              <w:keepLines w:val="0"/>
              <w:keepNext w:val="0"/>
              <w:pageBreakBefore w:val="0"/>
              <w:spacing w:line="480" w:lineRule="exact"/>
              <w:widowControl w:val="off"/>
              <w:rPr>
                <w:rFonts w:hint="default"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t xml:space="preserve">3</w:t>
            </w:r>
            <w:r/>
          </w:p>
        </w:tc>
        <w:tc>
          <w:tcPr>
            <w:tcW w:w="0" w:type="auto"/>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288"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855"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662"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202"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899"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r>
      <w:tr>
        <w:trPr>
          <w:trHeight w:val="780"/>
        </w:trPr>
        <w:tc>
          <w:tcPr>
            <w:tcW w:w="0" w:type="auto"/>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r>
            <w:r/>
          </w:p>
        </w:tc>
        <w:tc>
          <w:tcPr>
            <w:tcW w:w="0" w:type="auto"/>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288"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855"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662"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202"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899"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r>
      <w:tr>
        <w:trPr>
          <w:trHeight w:val="780"/>
        </w:trPr>
        <w:tc>
          <w:tcPr>
            <w:tcW w:w="0" w:type="auto"/>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r>
            <w:r/>
          </w:p>
        </w:tc>
        <w:tc>
          <w:tcPr>
            <w:tcW w:w="0" w:type="auto"/>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288"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855"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662"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202"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899"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r>
      <w:tr>
        <w:trPr>
          <w:trHeight w:val="780"/>
        </w:trPr>
        <w:tc>
          <w:tcPr>
            <w:tcW w:w="0" w:type="auto"/>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r>
            <w:r/>
          </w:p>
        </w:tc>
        <w:tc>
          <w:tcPr>
            <w:tcW w:w="0" w:type="auto"/>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288"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855"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662"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202"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899"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r>
      <w:tr>
        <w:trPr>
          <w:trHeight w:val="780"/>
        </w:trPr>
        <w:tc>
          <w:tcPr>
            <w:tcW w:w="0" w:type="auto"/>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r>
            <w:r/>
          </w:p>
        </w:tc>
        <w:tc>
          <w:tcPr>
            <w:tcW w:w="0" w:type="auto"/>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288"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855"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662"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202"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899"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r>
      <w:tr>
        <w:trPr>
          <w:trHeight w:val="780"/>
        </w:trPr>
        <w:tc>
          <w:tcPr>
            <w:tcW w:w="0" w:type="auto"/>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r>
            <w:r/>
          </w:p>
        </w:tc>
        <w:tc>
          <w:tcPr>
            <w:tcW w:w="0" w:type="auto"/>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288"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855"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662"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202"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899"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r>
      <w:tr>
        <w:trPr>
          <w:trHeight w:val="780"/>
        </w:trPr>
        <w:tc>
          <w:tcPr>
            <w:tcW w:w="0" w:type="auto"/>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r>
            <w:r/>
          </w:p>
        </w:tc>
        <w:tc>
          <w:tcPr>
            <w:tcW w:w="0" w:type="auto"/>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288"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855"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662"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202"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899"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r>
      <w:tr>
        <w:trPr>
          <w:trHeight w:val="796"/>
        </w:trPr>
        <w:tc>
          <w:tcPr>
            <w:gridSpan w:val="7"/>
            <w:tcW w:w="9757" w:type="dxa"/>
            <w:textDirection w:val="lrTb"/>
            <w:noWrap w:val="false"/>
          </w:tcPr>
          <w:p>
            <w:pPr>
              <w:jc w:val="center"/>
              <w:keepLines w:val="0"/>
              <w:keepNext w:val="0"/>
              <w:pageBreakBefore w:val="0"/>
              <w:spacing w:line="480" w:lineRule="exact"/>
              <w:widowControl w:val="off"/>
              <w:rPr>
                <w:rFonts w:hint="default"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eastAsia="zh-CN"/>
              </w:rPr>
              <w:t xml:space="preserve">合计：人民币</w:t>
            </w:r>
            <w:r>
              <w:rPr>
                <w:rFonts w:hint="eastAsia" w:ascii="仿宋" w:hAnsi="仿宋" w:eastAsia="仿宋" w:cs="仿宋"/>
                <w:b w:val="0"/>
                <w:bCs w:val="0"/>
                <w:sz w:val="24"/>
                <w:szCs w:val="24"/>
                <w:highlight w:val="none"/>
                <w:vertAlign w:val="baseline"/>
                <w:lang w:val="en-US" w:eastAsia="zh-CN"/>
              </w:rPr>
              <w:t xml:space="preserve">            （￥             ）</w:t>
            </w:r>
            <w:r/>
          </w:p>
        </w:tc>
      </w:tr>
    </w:tbl>
    <w:p>
      <w:pPr>
        <w:ind w:left="0" w:firstLine="48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left="0" w:firstLine="480"/>
        <w:jc w:val="right"/>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t xml:space="preserve">    （电子签章）  </w:t>
      </w:r>
      <w:r/>
    </w:p>
    <w:p>
      <w:pPr>
        <w:ind w:left="0" w:firstLine="480"/>
        <w:jc w:val="right"/>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日</w:t>
      </w:r>
      <w:r/>
    </w:p>
    <w:p>
      <w:pPr>
        <w:jc w:val="center"/>
        <w:keepLines w:val="0"/>
        <w:keepNext w:val="0"/>
        <w:pageBreakBefore w:val="0"/>
        <w:spacing w:line="480" w:lineRule="exact"/>
        <w:widowControl w:val="off"/>
        <w:rPr>
          <w:rFonts w:hint="eastAsia" w:ascii="仿宋" w:hAnsi="仿宋" w:eastAsia="仿宋" w:cs="仿宋"/>
          <w:b/>
          <w:bCs/>
          <w:sz w:val="24"/>
          <w:szCs w:val="24"/>
          <w:highlight w:val="none"/>
          <w:lang w:eastAsia="zh-CN"/>
        </w:rPr>
        <w:sectPr>
          <w:footnotePr/>
          <w:endnotePr/>
          <w:type w:val="nextPage"/>
          <w:pgSz w:w="11906" w:h="16838" w:orient="portrait"/>
          <w:pgMar w:top="1440" w:right="1080" w:bottom="1440" w:left="1080" w:header="1020" w:footer="1191" w:gutter="0"/>
          <w:cols w:num="1" w:sep="0" w:space="0" w:equalWidth="1"/>
          <w:docGrid w:linePitch="360"/>
        </w:sectPr>
      </w:pPr>
      <w:r>
        <w:rPr>
          <w:rFonts w:hint="eastAsia" w:ascii="仿宋" w:hAnsi="仿宋" w:eastAsia="仿宋" w:cs="仿宋"/>
          <w:b/>
          <w:bCs/>
          <w:sz w:val="24"/>
          <w:szCs w:val="24"/>
          <w:highlight w:val="none"/>
          <w:lang w:eastAsia="zh-CN"/>
        </w:rPr>
      </w:r>
      <w:r/>
    </w:p>
    <w:p>
      <w:pPr>
        <w:ind w:firstLine="140"/>
        <w:jc w:val="center"/>
        <w:spacing w:line="520" w:lineRule="exact"/>
        <w:rPr>
          <w:rFonts w:ascii="仿宋" w:hAnsi="仿宋" w:eastAsia="仿宋" w:cs="Times New Roman"/>
          <w:b/>
          <w:color w:val="000000"/>
          <w:sz w:val="32"/>
          <w:szCs w:val="32"/>
          <w:highlight w:val="none"/>
        </w:rPr>
      </w:pPr>
      <w:r>
        <w:rPr>
          <w:rFonts w:hint="eastAsia" w:ascii="仿宋" w:hAnsi="仿宋" w:eastAsia="仿宋" w:cs="Times New Roman"/>
          <w:b/>
          <w:color w:val="000000"/>
          <w:sz w:val="32"/>
          <w:szCs w:val="32"/>
          <w:highlight w:val="none"/>
          <w:lang w:val="en-US" w:eastAsia="zh-CN"/>
        </w:rPr>
        <w:t xml:space="preserve">三</w:t>
      </w:r>
      <w:r>
        <w:rPr>
          <w:rFonts w:hint="eastAsia" w:ascii="仿宋" w:hAnsi="仿宋" w:eastAsia="仿宋" w:cs="Times New Roman"/>
          <w:b/>
          <w:color w:val="000000"/>
          <w:sz w:val="32"/>
          <w:szCs w:val="32"/>
          <w:highlight w:val="none"/>
          <w:lang w:eastAsia="zh-CN"/>
        </w:rPr>
        <w:t xml:space="preserve">、</w:t>
      </w:r>
      <w:r>
        <w:rPr>
          <w:rFonts w:hint="eastAsia" w:ascii="仿宋" w:hAnsi="仿宋" w:eastAsia="仿宋" w:cs="Times New Roman"/>
          <w:b/>
          <w:color w:val="000000"/>
          <w:sz w:val="32"/>
          <w:szCs w:val="32"/>
          <w:highlight w:val="none"/>
        </w:rPr>
        <w:t xml:space="preserve">人员配备表</w:t>
      </w:r>
      <w:r/>
    </w:p>
    <w:tbl>
      <w:tblPr>
        <w:tblStyle w:val="708"/>
        <w:tblW w:w="496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3"/>
        <w:gridCol w:w="1429"/>
        <w:gridCol w:w="1380"/>
        <w:gridCol w:w="1380"/>
        <w:gridCol w:w="1698"/>
        <w:gridCol w:w="2792"/>
      </w:tblGrid>
      <w:tr>
        <w:trPr>
          <w:trHeight w:val="635"/>
        </w:trPr>
        <w:tc>
          <w:tcPr>
            <w:tcW w:w="613" w:type="pct"/>
            <w:vAlign w:val="center"/>
            <w:textDirection w:val="lrTb"/>
            <w:noWrap w:val="false"/>
          </w:tcPr>
          <w:p>
            <w:pPr>
              <w:jc w:val="center"/>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tcW w:w="722" w:type="pct"/>
            <w:vAlign w:val="center"/>
            <w:textDirection w:val="lrTb"/>
            <w:noWrap w:val="false"/>
          </w:tcPr>
          <w:p>
            <w:pPr>
              <w:jc w:val="center"/>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姓名</w:t>
            </w:r>
            <w:r/>
          </w:p>
        </w:tc>
        <w:tc>
          <w:tcPr>
            <w:tcW w:w="697" w:type="pct"/>
            <w:vAlign w:val="center"/>
            <w:textDirection w:val="lrTb"/>
            <w:noWrap w:val="false"/>
          </w:tcPr>
          <w:p>
            <w:pPr>
              <w:ind w:firstLine="14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学历</w:t>
            </w:r>
            <w:r/>
          </w:p>
        </w:tc>
        <w:tc>
          <w:tcPr>
            <w:tcW w:w="697" w:type="pct"/>
            <w:vAlign w:val="center"/>
            <w:textDirection w:val="lrTb"/>
            <w:noWrap w:val="false"/>
          </w:tcPr>
          <w:p>
            <w:pPr>
              <w:ind w:firstLine="132"/>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专业</w:t>
            </w:r>
            <w:r/>
          </w:p>
        </w:tc>
        <w:tc>
          <w:tcPr>
            <w:tcW w:w="858" w:type="pct"/>
            <w:vAlign w:val="center"/>
            <w:textDirection w:val="lrTb"/>
            <w:noWrap w:val="false"/>
          </w:tcPr>
          <w:p>
            <w:pPr>
              <w:jc w:val="center"/>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相关证书</w:t>
            </w:r>
            <w:r/>
          </w:p>
        </w:tc>
        <w:tc>
          <w:tcPr>
            <w:tcW w:w="1410" w:type="pct"/>
            <w:vAlign w:val="center"/>
            <w:textDirection w:val="lrTb"/>
            <w:noWrap w:val="false"/>
          </w:tcPr>
          <w:p>
            <w:pPr>
              <w:jc w:val="center"/>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拟任岗位</w:t>
            </w:r>
            <w:r/>
          </w:p>
        </w:tc>
      </w:tr>
      <w:tr>
        <w:trPr>
          <w:trHeight w:val="801"/>
        </w:trPr>
        <w:tc>
          <w:tcPr>
            <w:tcW w:w="613"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22"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7"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7"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8"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0"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803"/>
        </w:trPr>
        <w:tc>
          <w:tcPr>
            <w:tcW w:w="613"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22"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7"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7"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8"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0"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803"/>
        </w:trPr>
        <w:tc>
          <w:tcPr>
            <w:tcW w:w="613"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22"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7"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7"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8"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0"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803"/>
        </w:trPr>
        <w:tc>
          <w:tcPr>
            <w:tcW w:w="613"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22"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7"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7"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8"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0"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803"/>
        </w:trPr>
        <w:tc>
          <w:tcPr>
            <w:tcW w:w="613"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22"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7"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7"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8"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0"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803"/>
        </w:trPr>
        <w:tc>
          <w:tcPr>
            <w:tcW w:w="613"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22"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7"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7"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8"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0"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801"/>
        </w:trPr>
        <w:tc>
          <w:tcPr>
            <w:tcW w:w="613"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22"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7"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7"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8"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0"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803"/>
        </w:trPr>
        <w:tc>
          <w:tcPr>
            <w:tcW w:w="613"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22"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7"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7"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8"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0"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826"/>
        </w:trPr>
        <w:tc>
          <w:tcPr>
            <w:tcW w:w="613"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22"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7"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7"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8"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0"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ind w:firstLine="4708"/>
        <w:spacing w:line="440" w:lineRule="exact"/>
        <w:rPr>
          <w:rFonts w:ascii="仿宋" w:hAnsi="仿宋" w:eastAsia="仿宋" w:cs="Times New Roman"/>
          <w:color w:val="000000"/>
          <w:sz w:val="24"/>
          <w:szCs w:val="24"/>
          <w:highlight w:val="none"/>
          <w:u w:val="single"/>
        </w:rPr>
      </w:pPr>
      <w:r>
        <w:rPr>
          <w:rFonts w:hint="eastAsia" w:ascii="仿宋" w:hAnsi="仿宋" w:eastAsia="仿宋" w:cs="Times New Roman"/>
          <w:color w:val="000000"/>
          <w:sz w:val="24"/>
          <w:szCs w:val="24"/>
          <w:highlight w:val="none"/>
          <w:lang w:eastAsia="zh-CN"/>
        </w:rPr>
        <w:t xml:space="preserve">投标人</w:t>
      </w:r>
      <w:r>
        <w:rPr>
          <w:rFonts w:hint="eastAsia" w:ascii="仿宋" w:hAnsi="仿宋" w:eastAsia="仿宋" w:cs="Times New Roman"/>
          <w:color w:val="000000"/>
          <w:sz w:val="24"/>
          <w:szCs w:val="24"/>
          <w:highlight w:val="none"/>
        </w:rPr>
        <w:t xml:space="preserve">:</w:t>
      </w:r>
      <w:r>
        <w:rPr>
          <w:rFonts w:hint="eastAsia" w:ascii="仿宋" w:hAnsi="仿宋" w:eastAsia="仿宋" w:cs="Times New Roman"/>
          <w:color w:val="000000"/>
          <w:sz w:val="24"/>
          <w:szCs w:val="24"/>
          <w:highlight w:val="none"/>
          <w:u w:val="single"/>
        </w:rPr>
        <w:t xml:space="preserve">         （电子签章）     </w:t>
      </w:r>
      <w:r/>
    </w:p>
    <w:p>
      <w:pPr>
        <w:ind w:firstLine="4708"/>
        <w:spacing w:line="520" w:lineRule="exact"/>
        <w:rPr>
          <w:rFonts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t xml:space="preserve">法定代表人:</w:t>
      </w:r>
      <w:r>
        <w:rPr>
          <w:rFonts w:hint="eastAsia" w:ascii="仿宋" w:hAnsi="仿宋" w:eastAsia="仿宋" w:cs="Times New Roman"/>
          <w:color w:val="000000"/>
          <w:sz w:val="24"/>
          <w:szCs w:val="24"/>
          <w:highlight w:val="none"/>
          <w:u w:val="single"/>
        </w:rPr>
        <w:t xml:space="preserve"> </w:t>
      </w:r>
      <w:r>
        <w:rPr>
          <w:rFonts w:hint="eastAsia" w:ascii="仿宋" w:hAnsi="仿宋" w:eastAsia="仿宋" w:cs="Times New Roman"/>
          <w:color w:val="000000"/>
          <w:sz w:val="24"/>
          <w:szCs w:val="22"/>
          <w:highlight w:val="none"/>
          <w:u w:val="single"/>
        </w:rPr>
        <w:t xml:space="preserve">（电子签章或签字）</w:t>
      </w:r>
      <w:r>
        <w:rPr>
          <w:rFonts w:hint="eastAsia" w:ascii="仿宋" w:hAnsi="仿宋" w:eastAsia="仿宋" w:cs="Times New Roman"/>
          <w:color w:val="000000"/>
          <w:sz w:val="24"/>
          <w:szCs w:val="24"/>
          <w:highlight w:val="none"/>
          <w:u w:val="single"/>
        </w:rPr>
        <w:t xml:space="preserve">   </w:t>
      </w:r>
      <w:r/>
    </w:p>
    <w:p>
      <w:pPr>
        <w:keepLines w:val="0"/>
        <w:keepNext w:val="0"/>
        <w:pageBreakBefore w:val="0"/>
        <w:spacing w:line="480" w:lineRule="exact"/>
        <w:widowControl w:val="off"/>
        <w:rPr>
          <w:rFonts w:hint="eastAsia" w:ascii="仿宋" w:hAnsi="仿宋" w:eastAsia="仿宋" w:cs="仿宋"/>
          <w:b/>
          <w:bCs/>
          <w:sz w:val="28"/>
          <w:szCs w:val="28"/>
          <w:highlight w:val="none"/>
          <w:lang w:eastAsia="zh-CN"/>
        </w:rPr>
        <w:sectPr>
          <w:footnotePr/>
          <w:endnotePr/>
          <w:type w:val="nextPage"/>
          <w:pgSz w:w="11906" w:h="16838" w:orient="portrait"/>
          <w:pgMar w:top="1440" w:right="1080" w:bottom="1440" w:left="1080" w:header="1020" w:footer="1191" w:gutter="0"/>
          <w:cols w:num="1" w:sep="0" w:space="0" w:equalWidth="1"/>
          <w:docGrid w:linePitch="360"/>
        </w:sectPr>
      </w:pPr>
      <w:r>
        <w:rPr>
          <w:rFonts w:hint="eastAsia" w:ascii="仿宋" w:hAnsi="仿宋" w:eastAsia="仿宋" w:cs="仿宋"/>
          <w:b/>
          <w:bCs/>
          <w:sz w:val="28"/>
          <w:szCs w:val="28"/>
          <w:highlight w:val="none"/>
          <w:lang w:eastAsia="zh-CN"/>
        </w:rPr>
      </w:r>
      <w:r/>
    </w:p>
    <w:p>
      <w:pPr>
        <w:pStyle w:val="945"/>
        <w:jc w:val="center"/>
        <w:spacing w:line="440" w:lineRule="exact"/>
        <w:rPr>
          <w:rFonts w:ascii="仿宋" w:hAnsi="仿宋" w:eastAsia="仿宋"/>
          <w:b/>
          <w:sz w:val="32"/>
          <w:highlight w:val="none"/>
        </w:rPr>
      </w:pPr>
      <w:r>
        <w:rPr>
          <w:rFonts w:hint="eastAsia" w:ascii="仿宋" w:hAnsi="仿宋" w:eastAsia="仿宋"/>
          <w:b/>
          <w:sz w:val="32"/>
          <w:highlight w:val="none"/>
          <w:lang w:val="en-US" w:eastAsia="zh-CN"/>
        </w:rPr>
        <w:t xml:space="preserve">四</w:t>
      </w:r>
      <w:r>
        <w:rPr>
          <w:rFonts w:hint="eastAsia" w:ascii="仿宋" w:hAnsi="仿宋" w:eastAsia="仿宋"/>
          <w:b/>
          <w:sz w:val="32"/>
          <w:highlight w:val="none"/>
        </w:rPr>
        <w:t xml:space="preserve">、技术要求</w:t>
      </w:r>
      <w:r>
        <w:rPr>
          <w:rFonts w:hint="eastAsia" w:ascii="仿宋" w:hAnsi="仿宋" w:eastAsia="仿宋"/>
          <w:b/>
          <w:sz w:val="32"/>
          <w:szCs w:val="32"/>
          <w:highlight w:val="none"/>
        </w:rPr>
        <w:t xml:space="preserve">响应</w:t>
      </w:r>
      <w:r>
        <w:rPr>
          <w:rFonts w:hint="eastAsia" w:ascii="仿宋" w:hAnsi="仿宋" w:eastAsia="仿宋"/>
          <w:b/>
          <w:sz w:val="32"/>
          <w:highlight w:val="none"/>
        </w:rPr>
        <w:t xml:space="preserve">偏离表</w:t>
      </w:r>
      <w:r/>
    </w:p>
    <w:tbl>
      <w:tblPr>
        <w:tblStyle w:val="708"/>
        <w:tblW w:w="8820" w:type="dxa"/>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jc w:val="center"/>
              <w:spacing w:line="360" w:lineRule="auto"/>
              <w:rPr>
                <w:rFonts w:ascii="仿宋" w:hAnsi="仿宋" w:eastAsia="仿宋" w:cs="Arial"/>
                <w:sz w:val="24"/>
                <w:highlight w:val="none"/>
              </w:rPr>
            </w:pPr>
            <w:r>
              <w:rPr>
                <w:rFonts w:hint="eastAsia" w:ascii="仿宋" w:hAnsi="仿宋" w:eastAsia="仿宋" w:cs="Arial"/>
                <w:sz w:val="24"/>
                <w:highlight w:val="none"/>
              </w:rPr>
              <w:t xml:space="preserve">序号</w:t>
            </w:r>
            <w:r/>
          </w:p>
        </w:tc>
        <w:tc>
          <w:tcPr>
            <w:tcW w:w="3237" w:type="dxa"/>
            <w:vAlign w:val="center"/>
            <w:textDirection w:val="lrTb"/>
            <w:noWrap w:val="false"/>
          </w:tcPr>
          <w:p>
            <w:pPr>
              <w:jc w:val="center"/>
              <w:rPr>
                <w:rFonts w:ascii="仿宋" w:hAnsi="仿宋" w:eastAsia="仿宋" w:cs="Arial"/>
                <w:sz w:val="24"/>
                <w:highlight w:val="none"/>
              </w:rPr>
            </w:pPr>
            <w:r>
              <w:rPr>
                <w:rFonts w:ascii="宋体" w:hAnsi="宋体" w:eastAsia="宋体" w:cs="宋体"/>
                <w:color w:val="000000"/>
                <w:sz w:val="24"/>
                <w:szCs w:val="24"/>
              </w:rPr>
              <w:t xml:space="preserve">招标文件要求</w:t>
            </w:r>
            <w:r/>
          </w:p>
        </w:tc>
        <w:tc>
          <w:tcPr>
            <w:tcW w:w="2346" w:type="dxa"/>
            <w:vAlign w:val="center"/>
            <w:textDirection w:val="lrTb"/>
            <w:noWrap w:val="false"/>
          </w:tcPr>
          <w:p>
            <w:pPr>
              <w:jc w:val="center"/>
              <w:rPr>
                <w:rFonts w:ascii="仿宋" w:hAnsi="仿宋" w:eastAsia="仿宋" w:cs="Arial"/>
                <w:sz w:val="24"/>
                <w:highlight w:val="none"/>
              </w:rPr>
            </w:pPr>
            <w:r>
              <w:rPr>
                <w:rFonts w:ascii="宋体" w:hAnsi="宋体" w:eastAsia="宋体" w:cs="宋体"/>
                <w:color w:val="000000"/>
                <w:sz w:val="24"/>
                <w:szCs w:val="24"/>
              </w:rPr>
              <w:t xml:space="preserve">投标响应情况</w:t>
            </w:r>
            <w:r/>
          </w:p>
        </w:tc>
        <w:tc>
          <w:tcPr>
            <w:tcW w:w="1080" w:type="dxa"/>
            <w:vAlign w:val="center"/>
            <w:textDirection w:val="lrTb"/>
            <w:noWrap w:val="false"/>
          </w:tcPr>
          <w:p>
            <w:pPr>
              <w:rPr>
                <w:rFonts w:ascii="仿宋" w:hAnsi="仿宋" w:eastAsia="仿宋" w:cs="Arial"/>
                <w:sz w:val="24"/>
                <w:highlight w:val="none"/>
              </w:rPr>
            </w:pPr>
            <w:r>
              <w:rPr>
                <w:rFonts w:ascii="仿宋" w:hAnsi="仿宋" w:eastAsia="仿宋" w:cs="Arial"/>
                <w:sz w:val="24"/>
                <w:highlight w:val="none"/>
              </w:rPr>
              <w:t xml:space="preserve">偏离</w:t>
            </w:r>
            <w:r>
              <w:rPr>
                <w:rFonts w:hint="eastAsia" w:ascii="仿宋" w:hAnsi="仿宋" w:eastAsia="仿宋" w:cs="Arial"/>
                <w:sz w:val="24"/>
                <w:highlight w:val="none"/>
              </w:rPr>
              <w:t xml:space="preserve">情况</w:t>
            </w:r>
            <w:r/>
          </w:p>
        </w:tc>
        <w:tc>
          <w:tcPr>
            <w:tcW w:w="1074" w:type="dxa"/>
            <w:vAlign w:val="center"/>
            <w:textDirection w:val="lrTb"/>
            <w:noWrap w:val="false"/>
          </w:tcPr>
          <w:p>
            <w:pPr>
              <w:jc w:val="center"/>
              <w:spacing w:line="360" w:lineRule="auto"/>
              <w:rPr>
                <w:rFonts w:ascii="仿宋" w:hAnsi="仿宋" w:eastAsia="仿宋" w:cs="Arial"/>
                <w:sz w:val="24"/>
                <w:highlight w:val="none"/>
              </w:rPr>
            </w:pPr>
            <w:r>
              <w:rPr>
                <w:rFonts w:hint="eastAsia" w:ascii="仿宋" w:hAnsi="仿宋" w:eastAsia="仿宋" w:cs="Arial"/>
                <w:sz w:val="24"/>
                <w:highlight w:val="none"/>
              </w:rPr>
              <w:t xml:space="preserve">备注</w:t>
            </w:r>
            <w:r/>
          </w:p>
        </w:tc>
      </w:tr>
      <w:tr>
        <w:trPr>
          <w:cantSplit/>
          <w:trHeight w:val="773"/>
        </w:trPr>
        <w:tc>
          <w:tcPr>
            <w:tcW w:w="1083"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3237"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W w:w="2346"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W w:w="1080"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1074"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r>
      <w:tr>
        <w:trPr>
          <w:cantSplit/>
          <w:trHeight w:val="773"/>
        </w:trPr>
        <w:tc>
          <w:tcPr>
            <w:tcW w:w="1083"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3237"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W w:w="2346"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W w:w="1080"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1074"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r>
      <w:tr>
        <w:trPr>
          <w:cantSplit/>
          <w:trHeight w:val="773"/>
        </w:trPr>
        <w:tc>
          <w:tcPr>
            <w:tcW w:w="1083"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3237"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W w:w="2346"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W w:w="1080"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1074"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r>
      <w:tr>
        <w:trPr>
          <w:cantSplit/>
          <w:trHeight w:val="773"/>
        </w:trPr>
        <w:tc>
          <w:tcPr>
            <w:tcW w:w="1083"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3237"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W w:w="2346"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W w:w="1080"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1074"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r>
      <w:tr>
        <w:trPr>
          <w:cantSplit/>
          <w:trHeight w:val="773"/>
        </w:trPr>
        <w:tc>
          <w:tcPr>
            <w:tcW w:w="1083"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3237"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W w:w="2346"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W w:w="1080"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1074"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r>
      <w:tr>
        <w:trPr>
          <w:cantSplit/>
          <w:trHeight w:val="773"/>
        </w:trPr>
        <w:tc>
          <w:tcPr>
            <w:tcW w:w="1083"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3237"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W w:w="2346"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W w:w="1080"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1074"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r>
      <w:tr>
        <w:trPr>
          <w:cantSplit/>
          <w:trHeight w:val="773"/>
        </w:trPr>
        <w:tc>
          <w:tcPr>
            <w:tcW w:w="1083"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3237"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W w:w="2346"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W w:w="1080"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1074"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r>
      <w:tr>
        <w:trPr>
          <w:cantSplit/>
          <w:trHeight w:val="773"/>
        </w:trPr>
        <w:tc>
          <w:tcPr>
            <w:tcW w:w="1083"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3237"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W w:w="2346"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W w:w="1080"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1074"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r>
    </w:tbl>
    <w:p>
      <w:pPr>
        <w:spacing w:line="440" w:lineRule="exact"/>
        <w:rPr>
          <w:rFonts w:ascii="仿宋" w:hAnsi="仿宋" w:eastAsia="仿宋"/>
          <w:sz w:val="28"/>
          <w:szCs w:val="28"/>
          <w:highlight w:val="none"/>
        </w:rPr>
      </w:pPr>
      <w:r>
        <w:rPr>
          <w:rFonts w:hint="eastAsia" w:ascii="仿宋" w:hAnsi="仿宋" w:eastAsia="仿宋"/>
          <w:sz w:val="28"/>
          <w:szCs w:val="28"/>
          <w:highlight w:val="none"/>
        </w:rPr>
        <w:t xml:space="preserve">注：（</w:t>
      </w:r>
      <w:r>
        <w:rPr>
          <w:rFonts w:ascii="仿宋" w:hAnsi="仿宋" w:eastAsia="仿宋"/>
          <w:sz w:val="28"/>
          <w:szCs w:val="28"/>
          <w:highlight w:val="none"/>
        </w:rPr>
        <w:t xml:space="preserve">1</w:t>
      </w:r>
      <w:r>
        <w:rPr>
          <w:rFonts w:hint="eastAsia" w:ascii="仿宋" w:hAnsi="仿宋" w:eastAsia="仿宋"/>
          <w:sz w:val="28"/>
          <w:szCs w:val="28"/>
          <w:highlight w:val="none"/>
        </w:rPr>
        <w:t xml:space="preserve">）是否偏离用符号</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分别表示正偏离、完全响应、负偏离。</w:t>
      </w:r>
      <w:r>
        <w:rPr>
          <w:rFonts w:ascii="仿宋" w:hAnsi="仿宋" w:eastAsia="仿宋"/>
          <w:sz w:val="28"/>
          <w:szCs w:val="28"/>
          <w:highlight w:val="none"/>
        </w:rPr>
        <w:t xml:space="preserve"> </w:t>
      </w:r>
      <w:r/>
    </w:p>
    <w:p>
      <w:pPr>
        <w:ind w:firstLine="420"/>
        <w:spacing w:line="440" w:lineRule="exact"/>
        <w:rPr>
          <w:rFonts w:ascii="仿宋" w:hAnsi="仿宋" w:eastAsia="仿宋"/>
          <w:sz w:val="28"/>
          <w:szCs w:val="28"/>
          <w:highlight w:val="none"/>
        </w:rPr>
      </w:pPr>
      <w:r>
        <w:rPr>
          <w:rFonts w:hint="eastAsia" w:ascii="仿宋" w:hAnsi="仿宋" w:eastAsia="仿宋"/>
          <w:sz w:val="28"/>
          <w:szCs w:val="28"/>
          <w:highlight w:val="none"/>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p>
    <w:p>
      <w:pPr>
        <w:ind w:firstLine="480"/>
        <w:spacing w:line="440" w:lineRule="exact"/>
        <w:rPr>
          <w:rFonts w:ascii="宋体" w:hAnsi="宋体"/>
          <w:bCs/>
          <w:sz w:val="32"/>
          <w:highlight w:val="none"/>
        </w:rPr>
      </w:pPr>
      <w:r>
        <w:rPr>
          <w:rFonts w:ascii="宋体" w:hAnsi="宋体"/>
          <w:bCs/>
          <w:sz w:val="32"/>
          <w:highlight w:val="none"/>
        </w:rPr>
      </w:r>
      <w:r/>
    </w:p>
    <w:p>
      <w:pPr>
        <w:pStyle w:val="943"/>
        <w:ind w:left="0" w:right="34" w:firstLine="2715"/>
        <w:spacing w:before="120" w:line="520" w:lineRule="exact"/>
        <w:rPr>
          <w:rFonts w:ascii="宋体" w:hAnsi="宋体"/>
          <w:b/>
          <w:sz w:val="32"/>
          <w:szCs w:val="32"/>
          <w:highlight w:val="none"/>
        </w:rPr>
      </w:pPr>
      <w:r>
        <w:rPr>
          <w:rFonts w:ascii="宋体" w:hAnsi="宋体"/>
          <w:b/>
          <w:sz w:val="32"/>
          <w:szCs w:val="32"/>
          <w:highlight w:val="none"/>
        </w:rPr>
      </w:r>
      <w:r/>
    </w:p>
    <w:p>
      <w:pPr>
        <w:pStyle w:val="943"/>
        <w:ind w:left="0" w:right="34" w:firstLine="2715"/>
        <w:spacing w:before="120" w:line="520" w:lineRule="exact"/>
        <w:rPr>
          <w:rFonts w:ascii="宋体" w:hAnsi="宋体"/>
          <w:b/>
          <w:sz w:val="32"/>
          <w:szCs w:val="32"/>
          <w:highlight w:val="none"/>
        </w:rPr>
      </w:pPr>
      <w:r>
        <w:rPr>
          <w:rFonts w:ascii="宋体" w:hAnsi="宋体"/>
          <w:b/>
          <w:sz w:val="32"/>
          <w:szCs w:val="32"/>
          <w:highlight w:val="none"/>
        </w:rPr>
      </w:r>
      <w:r/>
    </w:p>
    <w:p>
      <w:pPr>
        <w:pStyle w:val="943"/>
        <w:ind w:left="0" w:right="34" w:firstLine="2715"/>
        <w:spacing w:before="120" w:line="520" w:lineRule="exact"/>
        <w:rPr>
          <w:rFonts w:ascii="宋体" w:hAnsi="宋体"/>
          <w:b/>
          <w:sz w:val="32"/>
          <w:szCs w:val="32"/>
          <w:highlight w:val="none"/>
        </w:rPr>
      </w:pPr>
      <w:r>
        <w:rPr>
          <w:rFonts w:ascii="宋体" w:hAnsi="宋体"/>
          <w:b/>
          <w:sz w:val="32"/>
          <w:szCs w:val="32"/>
          <w:highlight w:val="none"/>
        </w:rPr>
      </w:r>
      <w:r/>
    </w:p>
    <w:p>
      <w:pPr>
        <w:pStyle w:val="943"/>
        <w:ind w:left="0" w:right="34" w:firstLine="2715"/>
        <w:spacing w:before="120" w:line="520" w:lineRule="exact"/>
        <w:rPr>
          <w:rFonts w:ascii="宋体" w:hAnsi="宋体"/>
          <w:b/>
          <w:sz w:val="32"/>
          <w:szCs w:val="32"/>
          <w:highlight w:val="none"/>
        </w:rPr>
      </w:pPr>
      <w:r>
        <w:rPr>
          <w:rFonts w:ascii="宋体" w:hAnsi="宋体"/>
          <w:b/>
          <w:sz w:val="32"/>
          <w:szCs w:val="32"/>
          <w:highlight w:val="none"/>
        </w:rPr>
      </w:r>
      <w:bookmarkEnd w:id="39"/>
      <w:r/>
    </w:p>
    <w:p>
      <w:pPr>
        <w:pStyle w:val="943"/>
        <w:ind w:left="0" w:right="34" w:firstLine="2715"/>
        <w:spacing w:before="120" w:line="520" w:lineRule="exact"/>
        <w:rPr>
          <w:rFonts w:ascii="宋体" w:hAnsi="宋体"/>
          <w:b/>
          <w:sz w:val="32"/>
          <w:szCs w:val="32"/>
          <w:highlight w:val="none"/>
        </w:rPr>
      </w:pPr>
      <w:r>
        <w:rPr>
          <w:rFonts w:ascii="宋体" w:hAnsi="宋体"/>
          <w:b/>
          <w:sz w:val="32"/>
          <w:szCs w:val="32"/>
          <w:highlight w:val="none"/>
        </w:rPr>
      </w:r>
      <w:r/>
    </w:p>
    <w:p>
      <w:pPr>
        <w:pStyle w:val="945"/>
        <w:ind w:firstLine="948"/>
        <w:spacing w:line="520" w:lineRule="exact"/>
        <w:rPr>
          <w:rFonts w:ascii="仿宋" w:hAnsi="仿宋" w:eastAsia="仿宋"/>
          <w:b/>
          <w:bCs/>
          <w:sz w:val="32"/>
          <w:szCs w:val="32"/>
          <w:highlight w:val="none"/>
        </w:rPr>
      </w:pPr>
      <w:r>
        <w:rPr>
          <w:rFonts w:hint="eastAsia" w:ascii="仿宋" w:hAnsi="仿宋" w:eastAsia="仿宋"/>
          <w:b/>
          <w:bCs/>
          <w:sz w:val="32"/>
          <w:highlight w:val="none"/>
          <w:lang w:val="en-US" w:eastAsia="zh-CN"/>
        </w:rPr>
        <w:t xml:space="preserve">五</w:t>
      </w:r>
      <w:r>
        <w:rPr>
          <w:rFonts w:hint="eastAsia" w:ascii="仿宋" w:hAnsi="仿宋" w:eastAsia="仿宋"/>
          <w:b/>
          <w:bCs/>
          <w:sz w:val="32"/>
          <w:highlight w:val="none"/>
        </w:rPr>
        <w:t xml:space="preserve">、</w:t>
      </w:r>
      <w:r>
        <w:rPr>
          <w:rFonts w:hint="eastAsia" w:ascii="仿宋" w:hAnsi="仿宋" w:eastAsia="仿宋"/>
          <w:b/>
          <w:sz w:val="32"/>
          <w:szCs w:val="32"/>
          <w:highlight w:val="none"/>
        </w:rPr>
        <w:t xml:space="preserve">资质审查时</w:t>
      </w:r>
      <w:r>
        <w:rPr>
          <w:rFonts w:hint="eastAsia" w:ascii="仿宋" w:hAnsi="仿宋" w:eastAsia="仿宋"/>
          <w:b/>
          <w:bCs/>
          <w:sz w:val="32"/>
          <w:szCs w:val="32"/>
          <w:highlight w:val="none"/>
        </w:rPr>
        <w:t xml:space="preserve">投标人必须提供的资格证明文件</w:t>
      </w:r>
      <w:r/>
    </w:p>
    <w:p>
      <w:pPr>
        <w:pStyle w:val="1015"/>
        <w:ind w:firstLine="551"/>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sz w:val="28"/>
          <w:szCs w:val="28"/>
          <w:lang w:eastAsia="zh-CN"/>
        </w:rPr>
        <w:t xml:space="preserve">1.</w:t>
      </w:r>
      <w:r>
        <w:rPr>
          <w:rFonts w:hint="eastAsia" w:ascii="仿宋" w:hAnsi="仿宋" w:eastAsia="仿宋"/>
          <w:sz w:val="28"/>
          <w:szCs w:val="28"/>
        </w:rPr>
        <w:t xml:space="preserve">提供下列材料之一</w:t>
      </w:r>
      <w:r>
        <w:rPr>
          <w:rFonts w:hint="eastAsia" w:ascii="仿宋" w:hAnsi="仿宋" w:eastAsia="仿宋"/>
          <w:sz w:val="28"/>
          <w:szCs w:val="28"/>
          <w:lang w:eastAsia="zh-CN"/>
        </w:rPr>
        <w:t xml:space="preserve">：</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700"/>
        <w:keepLines w:val="0"/>
        <w:keepNext w:val="0"/>
        <w:pageBreakBefore w:val="0"/>
        <w:spacing w:line="520" w:lineRule="exact"/>
        <w:rPr>
          <w:rFonts w:hint="eastAsia" w:ascii="仿宋" w:hAnsi="仿宋" w:eastAsia="仿宋"/>
          <w:sz w:val="28"/>
          <w:lang w:val="zh-CN"/>
        </w:rPr>
        <w:outlineLvl w:val="9"/>
      </w:pPr>
      <w:r>
        <w:rPr>
          <w:rFonts w:hint="eastAsia" w:ascii="仿宋" w:hAnsi="仿宋" w:eastAsia="仿宋"/>
          <w:sz w:val="28"/>
          <w:lang w:eastAsia="zh-CN"/>
        </w:rPr>
        <w:t xml:space="preserve">2.</w:t>
      </w:r>
      <w:r>
        <w:rPr>
          <w:rFonts w:hint="eastAsia" w:ascii="仿宋" w:hAnsi="仿宋" w:eastAsia="仿宋"/>
          <w:sz w:val="28"/>
        </w:rPr>
        <w:t xml:space="preserve">投标人符合《</w:t>
      </w:r>
      <w:r>
        <w:rPr>
          <w:rFonts w:hint="eastAsia" w:ascii="仿宋" w:hAnsi="仿宋" w:eastAsia="仿宋"/>
          <w:sz w:val="28"/>
          <w:lang w:eastAsia="zh-CN"/>
        </w:rPr>
        <w:t xml:space="preserve">中华人民共和国政府采购法</w:t>
      </w:r>
      <w:r>
        <w:rPr>
          <w:rFonts w:hint="eastAsia" w:ascii="仿宋" w:hAnsi="仿宋" w:eastAsia="仿宋"/>
          <w:sz w:val="28"/>
        </w:rPr>
        <w:t xml:space="preserve">》第二十二条规定条件的承诺函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p>
    <w:p>
      <w:pPr>
        <w:ind w:firstLine="70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lang w:eastAsia="zh-CN"/>
        </w:rPr>
        <w:t xml:space="preserve">：</w:t>
      </w:r>
      <w:r/>
    </w:p>
    <w:p>
      <w:pPr>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p>
    <w:p>
      <w:pPr>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p>
    <w:p>
      <w:pPr>
        <w:ind w:firstLine="560"/>
        <w:keepLines w:val="0"/>
        <w:keepNext w:val="0"/>
        <w:pageBreakBefore w:val="0"/>
        <w:spacing w:line="520" w:lineRule="exact"/>
        <w:rPr>
          <w:rFonts w:hint="default" w:ascii="仿宋" w:hAnsi="仿宋" w:eastAsia="仿宋"/>
          <w:sz w:val="28"/>
          <w:szCs w:val="28"/>
          <w:lang w:val="en-US" w:eastAsia="zh-CN"/>
        </w:rPr>
        <w:outlineLvl w:val="9"/>
      </w:pPr>
      <w:r>
        <w:rPr>
          <w:rFonts w:hint="eastAsia" w:ascii="仿宋" w:hAnsi="仿宋" w:eastAsia="仿宋"/>
          <w:color w:val="000000"/>
          <w:sz w:val="28"/>
          <w:szCs w:val="28"/>
          <w:lang w:eastAsia="zh-CN"/>
        </w:rPr>
        <w:t xml:space="preserve">4.</w:t>
      </w:r>
      <w:r>
        <w:rPr>
          <w:rFonts w:hint="eastAsia" w:ascii="仿宋" w:hAnsi="仿宋" w:eastAsia="仿宋"/>
          <w:sz w:val="28"/>
          <w:szCs w:val="28"/>
        </w:rPr>
        <w:t xml:space="preserve">根据本项目的特定资格要求，</w:t>
      </w:r>
      <w:r>
        <w:rPr>
          <w:rFonts w:hint="eastAsia" w:ascii="仿宋" w:hAnsi="仿宋" w:eastAsia="仿宋"/>
          <w:color w:val="000000"/>
          <w:sz w:val="28"/>
          <w:szCs w:val="28"/>
          <w:lang w:val="zh-CN"/>
        </w:rPr>
        <w:t xml:space="preserve">投标人还须提供下列资料：</w:t>
      </w:r>
      <w:r>
        <w:rPr>
          <w:rFonts w:hint="eastAsia" w:ascii="仿宋" w:hAnsi="仿宋" w:eastAsia="仿宋"/>
          <w:sz w:val="28"/>
          <w:szCs w:val="28"/>
          <w:lang w:eastAsia="zh-CN"/>
        </w:rPr>
        <w:t xml:space="preserve">无</w:t>
      </w:r>
      <w:r>
        <w:rPr>
          <w:rFonts w:hint="eastAsia" w:ascii="仿宋" w:hAnsi="仿宋" w:eastAsia="仿宋"/>
          <w:sz w:val="28"/>
          <w:szCs w:val="28"/>
          <w:lang w:val="en-US" w:eastAsia="zh-CN"/>
        </w:rPr>
        <w:t xml:space="preserve"> 。</w:t>
      </w:r>
      <w:r/>
    </w:p>
    <w:p>
      <w:pPr>
        <w:ind w:firstLine="700"/>
        <w:spacing w:line="520" w:lineRule="exact"/>
        <w:rPr>
          <w:rFonts w:hint="eastAsia" w:ascii="仿宋" w:hAnsi="仿宋" w:eastAsia="仿宋" w:cs="Times New Roman"/>
          <w:sz w:val="28"/>
          <w:highlight w:val="none"/>
          <w:lang w:val="zh-CN"/>
        </w:rPr>
      </w:pPr>
      <w:r>
        <w:rPr>
          <w:rFonts w:hint="eastAsia" w:ascii="仿宋" w:hAnsi="仿宋" w:eastAsia="仿宋" w:cs="Times New Roman"/>
          <w:sz w:val="28"/>
          <w:highlight w:val="none"/>
          <w:lang w:val="zh-CN"/>
        </w:rPr>
      </w:r>
      <w:r/>
    </w:p>
    <w:p>
      <w:pPr>
        <w:jc w:val="left"/>
        <w:keepLines w:val="0"/>
        <w:keepNext w:val="0"/>
        <w:pageBreakBefore w:val="0"/>
        <w:spacing w:line="520" w:lineRule="exact"/>
        <w:widowControl/>
        <w:rPr>
          <w:rFonts w:ascii="宋体" w:hAnsi="宋体" w:cs="Arial"/>
          <w:b/>
          <w:bCs/>
          <w:sz w:val="32"/>
          <w:highlight w:val="none"/>
        </w:rPr>
      </w:pPr>
      <w:r>
        <w:rPr>
          <w:rFonts w:ascii="宋体" w:hAnsi="宋体" w:cs="Arial"/>
          <w:b/>
          <w:bCs/>
          <w:sz w:val="32"/>
          <w:highlight w:val="none"/>
        </w:rPr>
      </w:r>
      <w:r/>
    </w:p>
    <w:p>
      <w:pPr>
        <w:pStyle w:val="945"/>
        <w:ind w:firstLine="948"/>
        <w:spacing w:line="520" w:lineRule="exact"/>
        <w:rPr>
          <w:rFonts w:ascii="仿宋" w:hAnsi="仿宋" w:eastAsia="仿宋"/>
          <w:b/>
          <w:bCs/>
          <w:sz w:val="32"/>
          <w:szCs w:val="32"/>
          <w:highlight w:val="none"/>
        </w:rPr>
      </w:pPr>
      <w:r>
        <w:rPr>
          <w:rFonts w:hAnsi="宋体"/>
          <w:b/>
          <w:sz w:val="36"/>
          <w:highlight w:val="none"/>
        </w:rPr>
        <w:br w:type="page" w:clear="all"/>
      </w:r>
      <w:bookmarkStart w:id="40" w:name="_Toc157775454"/>
      <w:r>
        <w:rPr>
          <w:rFonts w:hint="eastAsia" w:ascii="仿宋" w:hAnsi="仿宋" w:eastAsia="仿宋" w:cs="Arial"/>
          <w:b/>
          <w:bCs/>
          <w:sz w:val="32"/>
          <w:highlight w:val="none"/>
          <w:lang w:val="en-US" w:eastAsia="zh-CN"/>
        </w:rPr>
        <w:t xml:space="preserve">六</w:t>
      </w:r>
      <w:r>
        <w:rPr>
          <w:rFonts w:hint="eastAsia" w:ascii="仿宋" w:hAnsi="仿宋" w:eastAsia="仿宋" w:cs="Arial"/>
          <w:b/>
          <w:bCs/>
          <w:sz w:val="32"/>
          <w:highlight w:val="none"/>
        </w:rPr>
        <w:t xml:space="preserve">、综合评分时投标人需提供的证明文件</w:t>
      </w:r>
      <w:r/>
    </w:p>
    <w:p>
      <w:pPr>
        <w:ind w:firstLine="840"/>
        <w:spacing w:line="52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（投标人根据第三章评标标准的要求提供相关材料）</w:t>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557"/>
        <w:spacing w:line="440" w:lineRule="exact"/>
        <w:rPr>
          <w:rFonts w:hint="eastAsia" w:ascii="仿宋" w:hAnsi="仿宋" w:eastAsia="仿宋"/>
          <w:b/>
          <w:sz w:val="32"/>
          <w:szCs w:val="32"/>
          <w:highlight w:val="none"/>
          <w:lang w:eastAsia="zh-CN"/>
        </w:rPr>
      </w:pPr>
      <w:r>
        <w:rPr>
          <w:rFonts w:hint="eastAsia" w:ascii="仿宋" w:hAnsi="仿宋" w:eastAsia="仿宋"/>
          <w:b/>
          <w:sz w:val="32"/>
          <w:szCs w:val="32"/>
          <w:highlight w:val="none"/>
          <w:lang w:eastAsia="zh-CN"/>
        </w:rPr>
      </w:r>
      <w:r/>
    </w:p>
    <w:p>
      <w:pPr>
        <w:rPr>
          <w:rFonts w:hint="eastAsia" w:ascii="仿宋" w:hAnsi="仿宋" w:eastAsia="仿宋"/>
          <w:b/>
          <w:sz w:val="32"/>
          <w:szCs w:val="32"/>
          <w:highlight w:val="none"/>
          <w:lang w:eastAsia="zh-CN"/>
        </w:rPr>
      </w:pPr>
      <w:r>
        <w:rPr>
          <w:rFonts w:hint="eastAsia" w:ascii="仿宋" w:hAnsi="仿宋" w:eastAsia="仿宋"/>
          <w:b/>
          <w:sz w:val="32"/>
          <w:szCs w:val="32"/>
          <w:highlight w:val="none"/>
          <w:lang w:eastAsia="zh-CN"/>
        </w:rPr>
        <w:br w:type="page" w:clear="all"/>
      </w:r>
      <w:r/>
    </w:p>
    <w:p>
      <w:pPr>
        <w:ind w:firstLine="2557"/>
        <w:spacing w:line="440" w:lineRule="exact"/>
        <w:rPr>
          <w:rFonts w:ascii="仿宋" w:hAnsi="仿宋" w:eastAsia="仿宋"/>
          <w:b/>
          <w:sz w:val="32"/>
          <w:szCs w:val="32"/>
          <w:highlight w:val="none"/>
        </w:rPr>
      </w:pPr>
      <w:r>
        <w:rPr>
          <w:rFonts w:hint="eastAsia" w:ascii="仿宋" w:hAnsi="仿宋" w:eastAsia="仿宋"/>
          <w:b/>
          <w:sz w:val="32"/>
          <w:szCs w:val="32"/>
          <w:highlight w:val="none"/>
          <w:lang w:val="en-US" w:eastAsia="zh-CN"/>
        </w:rPr>
        <w:t xml:space="preserve">七</w:t>
      </w:r>
      <w:r>
        <w:rPr>
          <w:rFonts w:hint="eastAsia" w:ascii="仿宋" w:hAnsi="仿宋" w:eastAsia="仿宋"/>
          <w:b/>
          <w:sz w:val="32"/>
          <w:szCs w:val="32"/>
          <w:highlight w:val="none"/>
        </w:rPr>
        <w:t xml:space="preserve">、示范格式</w:t>
      </w:r>
      <w:r/>
    </w:p>
    <w:p>
      <w:pPr>
        <w:spacing w:line="440" w:lineRule="exact"/>
        <w:rPr>
          <w:rFonts w:ascii="仿宋" w:hAnsi="仿宋" w:eastAsia="仿宋"/>
          <w:b/>
          <w:sz w:val="32"/>
          <w:szCs w:val="32"/>
          <w:highlight w:val="none"/>
        </w:rPr>
      </w:pPr>
      <w:r>
        <w:rPr>
          <w:rFonts w:hint="eastAsia" w:ascii="仿宋" w:hAnsi="仿宋" w:eastAsia="仿宋"/>
          <w:b/>
          <w:sz w:val="32"/>
          <w:szCs w:val="32"/>
          <w:highlight w:val="none"/>
        </w:rPr>
        <w:t xml:space="preserve">示范格式一                 </w:t>
      </w:r>
      <w:bookmarkEnd w:id="40"/>
      <w:r/>
    </w:p>
    <w:p>
      <w:pPr>
        <w:ind w:firstLine="2570"/>
        <w:spacing w:line="440" w:lineRule="exact"/>
        <w:rPr>
          <w:rFonts w:ascii="仿宋" w:hAnsi="仿宋" w:eastAsia="仿宋" w:cs="Arial"/>
          <w:b/>
          <w:bCs/>
          <w:sz w:val="32"/>
          <w:highlight w:val="none"/>
        </w:rPr>
      </w:pPr>
      <w:r>
        <w:rPr>
          <w:rFonts w:ascii="仿宋" w:hAnsi="仿宋" w:eastAsia="仿宋" w:cs="Arial"/>
          <w:b/>
          <w:bCs/>
          <w:sz w:val="32"/>
          <w:highlight w:val="none"/>
        </w:rPr>
      </w:r>
      <w:r/>
    </w:p>
    <w:p>
      <w:pPr>
        <w:ind w:firstLine="2891"/>
        <w:spacing w:line="640" w:lineRule="exact"/>
        <w:rPr>
          <w:rFonts w:ascii="仿宋" w:hAnsi="仿宋" w:eastAsia="仿宋" w:cs="楷体_GB2312"/>
          <w:b/>
          <w:bCs/>
          <w:sz w:val="32"/>
          <w:szCs w:val="32"/>
          <w:highlight w:val="none"/>
          <w:lang w:val="zh-CN"/>
        </w:rPr>
      </w:pPr>
      <w:r>
        <w:rPr>
          <w:rFonts w:hint="eastAsia" w:ascii="仿宋" w:hAnsi="仿宋" w:eastAsia="仿宋" w:cs="楷体_GB2312"/>
          <w:b/>
          <w:bCs/>
          <w:sz w:val="32"/>
          <w:szCs w:val="32"/>
          <w:highlight w:val="none"/>
          <w:lang w:val="zh-CN"/>
        </w:rPr>
        <w:t xml:space="preserve">法定代表人资格证明</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单位名称：</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地址：</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p>
    <w:p>
      <w:pPr>
        <w:ind w:left="1" w:firstLine="560"/>
        <w:spacing w:line="640" w:lineRule="exact"/>
        <w:rPr>
          <w:rFonts w:ascii="仿宋" w:hAnsi="仿宋" w:eastAsia="仿宋"/>
          <w:sz w:val="28"/>
          <w:highlight w:val="none"/>
        </w:rPr>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（投标人单位名称）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项目，签署上述项目的投标文件、进行招标、签署合同和处理与之有关的一切事务。</w:t>
      </w:r>
      <w:r/>
    </w:p>
    <w:p>
      <w:pPr>
        <w:ind w:firstLine="280"/>
        <w:spacing w:line="640" w:lineRule="exact"/>
        <w:rPr>
          <w:rFonts w:ascii="仿宋" w:hAnsi="仿宋" w:eastAsia="仿宋" w:cs="楷体_GB2312"/>
          <w:sz w:val="28"/>
          <w:szCs w:val="28"/>
          <w:highlight w:val="none"/>
        </w:rPr>
      </w:pPr>
      <w:r>
        <w:rPr>
          <w:rFonts w:ascii="仿宋" w:hAnsi="仿宋" w:eastAsia="仿宋" w:cs="楷体_GB2312"/>
          <w:sz w:val="28"/>
          <w:szCs w:val="28"/>
          <w:highlight w:val="none"/>
        </w:rPr>
      </w:r>
      <w:r/>
    </w:p>
    <w:p>
      <w:pP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r>
      <w:r/>
    </w:p>
    <w:p>
      <w:pPr>
        <w:ind w:firstLine="280"/>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特此证明。</w:t>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1002"/>
        <w:ind w:left="4760" w:right="560" w:hanging="1820"/>
        <w:spacing w:before="0" w:after="0" w:line="52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p>
    <w:p>
      <w:pPr>
        <w:ind w:firstLine="560"/>
        <w:spacing w:line="640" w:lineRule="exact"/>
        <w:rPr>
          <w:rFonts w:ascii="仿宋" w:hAnsi="仿宋" w:eastAsia="仿宋"/>
          <w:bCs/>
          <w:color w:val="000000"/>
          <w:sz w:val="28"/>
          <w:szCs w:val="28"/>
          <w:highlight w:val="none"/>
        </w:rPr>
      </w:pPr>
      <w:r>
        <w:rPr>
          <w:rFonts w:hint="eastAsia" w:ascii="仿宋" w:hAnsi="仿宋" w:eastAsia="仿宋"/>
          <w:bCs/>
          <w:sz w:val="28"/>
          <w:highlight w:val="none"/>
        </w:rPr>
        <w:t xml:space="preserve">注：投标人法定代表人</w:t>
      </w:r>
      <w:r>
        <w:rPr>
          <w:rFonts w:hint="eastAsia" w:ascii="仿宋" w:hAnsi="仿宋" w:eastAsia="仿宋"/>
          <w:bCs/>
          <w:color w:val="000000"/>
          <w:sz w:val="28"/>
          <w:szCs w:val="28"/>
          <w:highlight w:val="none"/>
        </w:rPr>
        <w:t xml:space="preserve">参加投标的，必须附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身份证扫描件加盖投标人电子签章。</w:t>
      </w:r>
      <w:r/>
    </w:p>
    <w:p>
      <w:pPr>
        <w:ind w:left="-359" w:firstLine="357"/>
        <w:spacing w:line="640" w:lineRule="exact"/>
        <w:rPr>
          <w:rFonts w:ascii="仿宋" w:hAnsi="仿宋" w:eastAsia="仿宋"/>
          <w:b/>
          <w:sz w:val="32"/>
          <w:highlight w:val="none"/>
        </w:rPr>
      </w:pPr>
      <w:r>
        <w:rPr>
          <w:rFonts w:ascii="仿宋" w:hAnsi="仿宋" w:eastAsia="仿宋"/>
          <w:b/>
          <w:sz w:val="32"/>
          <w:highlight w:val="none"/>
        </w:rPr>
      </w:r>
      <w:r/>
    </w:p>
    <w:p>
      <w:pPr>
        <w:rPr>
          <w:rFonts w:hint="eastAsia" w:ascii="仿宋" w:hAnsi="仿宋" w:eastAsia="仿宋"/>
          <w:b/>
          <w:sz w:val="32"/>
          <w:highlight w:val="none"/>
        </w:rPr>
      </w:pPr>
      <w:r>
        <w:rPr>
          <w:rFonts w:hint="eastAsia" w:ascii="仿宋" w:hAnsi="仿宋" w:eastAsia="仿宋"/>
          <w:b/>
          <w:sz w:val="32"/>
          <w:highlight w:val="none"/>
        </w:rPr>
        <w:br w:type="page" w:clear="all"/>
      </w:r>
      <w:r/>
    </w:p>
    <w:p>
      <w:pPr>
        <w:ind w:left="-359" w:firstLine="357"/>
        <w:spacing w:line="640" w:lineRule="exact"/>
        <w:rPr>
          <w:rFonts w:ascii="仿宋" w:hAnsi="仿宋" w:eastAsia="仿宋"/>
          <w:b/>
          <w:color w:val="000000"/>
          <w:sz w:val="28"/>
          <w:szCs w:val="28"/>
          <w:highlight w:val="none"/>
        </w:rPr>
      </w:pPr>
      <w:r>
        <w:rPr>
          <w:rFonts w:hint="eastAsia" w:ascii="仿宋" w:hAnsi="仿宋" w:eastAsia="仿宋"/>
          <w:b/>
          <w:sz w:val="32"/>
          <w:highlight w:val="none"/>
        </w:rPr>
        <w:t xml:space="preserve">示范格式二</w:t>
      </w:r>
      <w:r/>
    </w:p>
    <w:p>
      <w:pPr>
        <w:ind w:firstLine="3213"/>
        <w:spacing w:line="520" w:lineRule="exact"/>
        <w:rPr>
          <w:rFonts w:ascii="仿宋" w:hAnsi="仿宋" w:eastAsia="仿宋"/>
          <w:b/>
          <w:bCs/>
          <w:sz w:val="28"/>
          <w:highlight w:val="none"/>
        </w:rPr>
      </w:pPr>
      <w:r>
        <w:rPr>
          <w:rFonts w:hint="eastAsia" w:ascii="仿宋" w:hAnsi="仿宋" w:eastAsia="仿宋"/>
          <w:b/>
          <w:bCs/>
          <w:sz w:val="32"/>
          <w:highlight w:val="none"/>
        </w:rPr>
        <w:t xml:space="preserve">授权委托书</w:t>
      </w:r>
      <w:r/>
    </w:p>
    <w:p>
      <w:pPr>
        <w:spacing w:line="520" w:lineRule="exact"/>
        <w:rPr>
          <w:rFonts w:ascii="仿宋" w:hAnsi="仿宋" w:eastAsia="仿宋"/>
          <w:bCs/>
          <w:color w:val="000000"/>
          <w:sz w:val="30"/>
          <w:szCs w:val="28"/>
          <w:highlight w:val="none"/>
        </w:rPr>
      </w:pPr>
      <w:r>
        <w:rPr>
          <w:rFonts w:hint="eastAsia" w:ascii="仿宋" w:hAnsi="仿宋" w:eastAsia="仿宋"/>
          <w:bCs/>
          <w:color w:val="000000"/>
          <w:sz w:val="30"/>
          <w:szCs w:val="28"/>
          <w:highlight w:val="none"/>
        </w:rPr>
        <w:t xml:space="preserve">致</w:t>
      </w:r>
      <w:r>
        <w:rPr>
          <w:rFonts w:hint="eastAsia" w:ascii="仿宋" w:hAnsi="仿宋" w:eastAsia="仿宋"/>
          <w:sz w:val="28"/>
          <w:highlight w:val="none"/>
          <w:lang w:eastAsia="zh-CN"/>
        </w:rPr>
        <w:t xml:space="preserve">淮安市淮安区人民法院</w:t>
      </w:r>
      <w:r>
        <w:rPr>
          <w:rFonts w:hint="eastAsia" w:ascii="仿宋" w:hAnsi="仿宋" w:eastAsia="仿宋"/>
          <w:sz w:val="28"/>
          <w:highlight w:val="none"/>
        </w:rPr>
        <w:t xml:space="preserve">：</w:t>
      </w:r>
      <w:r/>
    </w:p>
    <w:p>
      <w:pPr>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本授权书宣告：</w:t>
      </w:r>
      <w:r/>
    </w:p>
    <w:p>
      <w:pPr>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p>
    <w:p>
      <w:pPr>
        <w:spacing w:line="520" w:lineRule="exact"/>
        <w:rPr>
          <w:rFonts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p>
    <w:p>
      <w:pPr>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p>
    <w:p>
      <w:pPr>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p>
    <w:p>
      <w:pPr>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p>
    <w:p>
      <w:pPr>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w:t>
      </w:r>
      <w:r>
        <w:rPr>
          <w:rFonts w:hint="eastAsia" w:ascii="仿宋" w:hAnsi="仿宋" w:eastAsia="仿宋"/>
          <w:color w:val="auto"/>
          <w:sz w:val="28"/>
          <w:szCs w:val="28"/>
          <w:highlight w:val="none"/>
          <w:lang w:eastAsia="zh-CN"/>
        </w:rPr>
        <w:t xml:space="preserve">中企华建友工程管理有限公司</w:t>
      </w:r>
      <w:r>
        <w:rPr>
          <w:rFonts w:hint="eastAsia" w:ascii="仿宋" w:hAnsi="仿宋" w:eastAsia="仿宋"/>
          <w:color w:val="000000"/>
          <w:sz w:val="28"/>
          <w:szCs w:val="28"/>
          <w:highlight w:val="none"/>
        </w:rPr>
        <w:t xml:space="preserve">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采购项目的政府采购活动，受托人有权在该招标活动中，以我单位的名义签署投标函和投标文件，与采购代理机构协商、澄清、解释，签订合同书并执行一切与此有关的事项。</w:t>
      </w:r>
      <w:r/>
    </w:p>
    <w:p>
      <w:pPr>
        <w:spacing w:line="520" w:lineRule="exact"/>
        <w:rPr>
          <w:rFonts w:ascii="仿宋" w:hAnsi="仿宋" w:eastAsia="仿宋" w:cs="宋体"/>
          <w:color w:val="000000"/>
          <w:sz w:val="28"/>
          <w:szCs w:val="28"/>
          <w:highlight w:val="none"/>
        </w:rPr>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委托期限：至上述事宜处理完毕止。</w:t>
      </w:r>
      <w:r/>
    </w:p>
    <w:p>
      <w:pPr>
        <w:ind w:firstLine="600"/>
        <w:spacing w:line="520" w:lineRule="exact"/>
        <w:rPr>
          <w:rFonts w:ascii="仿宋" w:hAnsi="仿宋" w:eastAsia="仿宋"/>
          <w:b/>
          <w:color w:val="000000"/>
          <w:sz w:val="28"/>
          <w:szCs w:val="28"/>
          <w:highlight w:val="none"/>
        </w:rPr>
      </w:pPr>
      <w:r>
        <w:rPr>
          <w:rFonts w:ascii="仿宋" w:hAnsi="仿宋" w:eastAsia="仿宋"/>
          <w:b/>
          <w:color w:val="000000"/>
          <w:sz w:val="28"/>
          <w:szCs w:val="28"/>
          <w:highlight w:val="none"/>
        </w:rPr>
      </w:r>
      <w:r/>
    </w:p>
    <w:p>
      <w:pPr>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spacing w:line="520" w:lineRule="exact"/>
        <w:rPr>
          <w:rFonts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left="-359" w:firstLine="548"/>
        <w:spacing w:line="520" w:lineRule="exact"/>
        <w:rPr>
          <w:rFonts w:ascii="仿宋" w:hAnsi="仿宋" w:eastAsia="仿宋"/>
          <w:bCs/>
          <w:sz w:val="28"/>
          <w:highlight w:val="none"/>
        </w:rPr>
      </w:pPr>
      <w:r>
        <w:rPr>
          <w:rFonts w:ascii="仿宋" w:hAnsi="仿宋" w:eastAsia="仿宋"/>
          <w:bCs/>
          <w:sz w:val="28"/>
          <w:highlight w:val="none"/>
        </w:rPr>
      </w:r>
      <w:r/>
    </w:p>
    <w:p>
      <w:pPr>
        <w:ind w:firstLine="560"/>
        <w:spacing w:line="520" w:lineRule="exact"/>
        <w:rPr>
          <w:rFonts w:ascii="仿宋" w:hAnsi="仿宋" w:eastAsia="仿宋"/>
          <w:color w:val="000000"/>
          <w:sz w:val="28"/>
          <w:szCs w:val="28"/>
          <w:highlight w:val="none"/>
        </w:rPr>
      </w:pPr>
      <w:r>
        <w:rPr>
          <w:rFonts w:hint="eastAsia" w:ascii="仿宋" w:hAnsi="仿宋" w:eastAsia="仿宋"/>
          <w:bCs/>
          <w:sz w:val="28"/>
          <w:highlight w:val="none"/>
        </w:rPr>
        <w:t xml:space="preserve">注：投标人委托</w:t>
      </w:r>
      <w:r>
        <w:rPr>
          <w:rFonts w:hint="eastAsia" w:ascii="仿宋" w:hAnsi="仿宋" w:eastAsia="仿宋"/>
          <w:bCs/>
          <w:color w:val="000000"/>
          <w:sz w:val="28"/>
          <w:szCs w:val="28"/>
          <w:highlight w:val="none"/>
        </w:rPr>
        <w:t xml:space="preserve">受托人参加投标的，必须附受托人身份证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件加盖投标人电子签章。</w:t>
      </w:r>
      <w:r/>
    </w:p>
    <w:p>
      <w:pPr>
        <w:ind w:left="-359" w:firstLine="357"/>
        <w:spacing w:line="640" w:lineRule="exact"/>
        <w:rPr>
          <w:rFonts w:ascii="仿宋" w:hAnsi="仿宋" w:eastAsia="仿宋"/>
          <w:b/>
          <w:sz w:val="32"/>
          <w:highlight w:val="none"/>
        </w:rPr>
      </w:pPr>
      <w:r>
        <w:rPr>
          <w:rFonts w:ascii="仿宋" w:hAnsi="仿宋" w:eastAsia="仿宋"/>
          <w:b/>
          <w:sz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br w:type="page" w:clear="all"/>
      </w:r>
      <w:r/>
    </w:p>
    <w:p>
      <w:pPr>
        <w:rPr>
          <w:rFonts w:ascii="仿宋" w:hAnsi="仿宋" w:eastAsia="仿宋"/>
          <w:b/>
          <w:sz w:val="32"/>
          <w:szCs w:val="32"/>
          <w:highlight w:val="none"/>
        </w:rPr>
      </w:pPr>
      <w:r>
        <w:rPr>
          <w:rFonts w:hint="eastAsia" w:ascii="仿宋" w:hAnsi="仿宋" w:eastAsia="仿宋"/>
          <w:b/>
          <w:sz w:val="32"/>
          <w:szCs w:val="32"/>
          <w:highlight w:val="none"/>
        </w:rPr>
        <w:t xml:space="preserve">示范格式三</w:t>
      </w:r>
      <w:r/>
    </w:p>
    <w:p>
      <w:pPr>
        <w:rPr>
          <w:rFonts w:ascii="仿宋" w:hAnsi="仿宋" w:eastAsia="仿宋"/>
          <w:b/>
          <w:sz w:val="32"/>
          <w:szCs w:val="32"/>
          <w:highlight w:val="none"/>
        </w:rPr>
      </w:pPr>
      <w:r>
        <w:rPr>
          <w:rFonts w:ascii="仿宋" w:hAnsi="仿宋" w:eastAsia="仿宋"/>
          <w:b/>
          <w:sz w:val="32"/>
          <w:szCs w:val="32"/>
          <w:highlight w:val="none"/>
        </w:rPr>
      </w:r>
      <w:r/>
    </w:p>
    <w:p>
      <w:pPr>
        <w:jc w:val="center"/>
        <w:keepLines w:val="0"/>
        <w:keepNext w:val="0"/>
        <w:pageBreakBefore w:val="0"/>
        <w:spacing w:line="520" w:lineRule="exact"/>
        <w:rPr>
          <w:rFonts w:hint="eastAsia" w:ascii="仿宋" w:hAnsi="仿宋" w:eastAsia="仿宋"/>
          <w:b/>
          <w:bCs/>
          <w:sz w:val="32"/>
        </w:rPr>
        <w:outlineLvl w:val="9"/>
      </w:pPr>
      <w:r>
        <w:rPr>
          <w:rFonts w:hint="eastAsia" w:ascii="仿宋" w:hAnsi="仿宋" w:eastAsia="仿宋"/>
          <w:b/>
          <w:bCs/>
          <w:sz w:val="32"/>
        </w:rPr>
        <w:t xml:space="preserve">符合《</w:t>
      </w:r>
      <w:r>
        <w:rPr>
          <w:rFonts w:hint="eastAsia" w:ascii="仿宋" w:hAnsi="仿宋" w:eastAsia="仿宋"/>
          <w:b/>
          <w:bCs/>
          <w:sz w:val="32"/>
          <w:lang w:eastAsia="zh-CN"/>
        </w:rPr>
        <w:t xml:space="preserve">中华人民共和国政府采购法</w:t>
      </w:r>
      <w:r>
        <w:rPr>
          <w:rFonts w:hint="eastAsia" w:ascii="仿宋" w:hAnsi="仿宋" w:eastAsia="仿宋"/>
          <w:b/>
          <w:bCs/>
          <w:sz w:val="32"/>
        </w:rPr>
        <w:t xml:space="preserve">》第二十二条规定条件的声明函</w:t>
      </w:r>
      <w:r/>
    </w:p>
    <w:p>
      <w:pPr>
        <w:pStyle w:val="928"/>
        <w:ind w:firstLine="0"/>
        <w:spacing w:line="72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rPr>
          <w:rFonts w:hint="eastAsia" w:ascii="仿宋" w:hAnsi="仿宋" w:eastAsia="仿宋"/>
          <w:sz w:val="28"/>
          <w:szCs w:val="24"/>
          <w:highlight w:val="none"/>
          <w:lang w:eastAsia="zh-CN"/>
        </w:rPr>
        <w:t xml:space="preserve">淮安市淮安区人民法院</w:t>
      </w:r>
      <w:r>
        <w:rPr>
          <w:rFonts w:hint="eastAsia" w:ascii="仿宋" w:hAnsi="仿宋" w:eastAsia="仿宋"/>
          <w:sz w:val="28"/>
          <w:szCs w:val="24"/>
          <w:highlight w:val="none"/>
        </w:rPr>
        <w:t xml:space="preserve">：</w:t>
      </w:r>
      <w:r/>
    </w:p>
    <w:p>
      <w:pPr>
        <w:ind w:firstLine="84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eastAsia="zh-CN"/>
        </w:rPr>
        <w:t xml:space="preserve">1.</w:t>
      </w:r>
      <w:r>
        <w:rPr>
          <w:rFonts w:hint="eastAsia" w:ascii="仿宋" w:hAnsi="仿宋" w:eastAsia="仿宋"/>
          <w:color w:val="000000"/>
          <w:sz w:val="28"/>
          <w:szCs w:val="28"/>
        </w:rPr>
        <w:t xml:space="preserve">我单位具有独立承担民事责任的能力；</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eastAsia="zh-CN"/>
        </w:rPr>
        <w:t xml:space="preserve">2.</w:t>
      </w:r>
      <w:r>
        <w:rPr>
          <w:rFonts w:hint="eastAsia" w:ascii="仿宋" w:hAnsi="仿宋" w:eastAsia="仿宋"/>
          <w:color w:val="000000"/>
          <w:sz w:val="28"/>
          <w:szCs w:val="28"/>
        </w:rPr>
        <w:t xml:space="preserve">我单位具有良好的商业信誉和健全的财务会计制度；</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eastAsia="zh-CN"/>
        </w:rPr>
        <w:t xml:space="preserve">3.</w:t>
      </w:r>
      <w:r>
        <w:rPr>
          <w:rFonts w:hint="eastAsia" w:ascii="仿宋" w:hAnsi="仿宋" w:eastAsia="仿宋"/>
          <w:color w:val="000000"/>
          <w:sz w:val="28"/>
          <w:szCs w:val="28"/>
        </w:rPr>
        <w:t xml:space="preserve">我单位具有履行合同所必需的设备和专业技术能力；</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eastAsia="zh-CN"/>
        </w:rPr>
        <w:t xml:space="preserve">4.</w:t>
      </w:r>
      <w:r>
        <w:rPr>
          <w:rFonts w:hint="eastAsia" w:ascii="仿宋" w:hAnsi="仿宋" w:eastAsia="仿宋"/>
          <w:color w:val="000000"/>
          <w:sz w:val="28"/>
          <w:szCs w:val="28"/>
        </w:rPr>
        <w:t xml:space="preserve">我单位有依法缴纳税收和社会保障资金的良好记录；</w:t>
      </w:r>
      <w:r/>
    </w:p>
    <w:p>
      <w:pPr>
        <w:ind w:firstLine="560"/>
        <w:jc w:val="left"/>
        <w:keepLines w:val="0"/>
        <w:keepNext w:val="0"/>
        <w:pageBreakBefore w:val="0"/>
        <w:spacing w:line="640" w:lineRule="exact"/>
        <w:rPr>
          <w:rFonts w:ascii="仿宋" w:hAnsi="仿宋" w:eastAsia="仿宋" w:cs="仿宋"/>
          <w:color w:val="000000"/>
          <w:sz w:val="28"/>
          <w:szCs w:val="28"/>
        </w:rPr>
        <w:outlineLvl w:val="9"/>
      </w:pPr>
      <w:r>
        <w:rPr>
          <w:rFonts w:hint="eastAsia" w:ascii="仿宋" w:hAnsi="仿宋" w:eastAsia="仿宋"/>
          <w:color w:val="000000"/>
          <w:sz w:val="28"/>
          <w:szCs w:val="28"/>
          <w:lang w:eastAsia="zh-CN"/>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p>
    <w:p>
      <w:pPr>
        <w:ind w:firstLine="6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eastAsia="zh-CN"/>
        </w:rPr>
        <w:t xml:space="preserve">6.</w:t>
      </w:r>
      <w:r>
        <w:rPr>
          <w:rFonts w:hint="eastAsia" w:ascii="仿宋" w:hAnsi="仿宋" w:eastAsia="仿宋"/>
          <w:color w:val="000000"/>
          <w:sz w:val="28"/>
          <w:szCs w:val="28"/>
        </w:rPr>
        <w:t xml:space="preserve">我单位满足法律、行政法规规定的其他条件。</w:t>
      </w:r>
      <w:r/>
    </w:p>
    <w:p>
      <w:pPr>
        <w:spacing w:line="520" w:lineRule="exact"/>
        <w:rPr>
          <w:rFonts w:ascii="仿宋" w:hAnsi="仿宋" w:eastAsia="仿宋"/>
          <w:color w:val="000000"/>
          <w:sz w:val="28"/>
          <w:szCs w:val="28"/>
          <w:highlight w:val="none"/>
          <w:u w:val="single"/>
        </w:rPr>
      </w:pPr>
      <w:r>
        <w:rPr>
          <w:rFonts w:ascii="仿宋" w:hAnsi="仿宋" w:eastAsia="仿宋"/>
          <w:color w:val="000000"/>
          <w:sz w:val="28"/>
          <w:szCs w:val="28"/>
          <w:highlight w:val="none"/>
          <w:u w:val="single"/>
        </w:rPr>
      </w:r>
      <w:r/>
    </w:p>
    <w:p>
      <w:pPr>
        <w:spacing w:line="520" w:lineRule="exact"/>
        <w:rPr>
          <w:rFonts w:ascii="仿宋" w:hAnsi="仿宋" w:eastAsia="仿宋"/>
          <w:color w:val="000000"/>
          <w:sz w:val="28"/>
          <w:szCs w:val="28"/>
          <w:highlight w:val="none"/>
          <w:u w:val="single"/>
        </w:rPr>
      </w:pPr>
      <w:r>
        <w:rPr>
          <w:rFonts w:ascii="仿宋" w:hAnsi="仿宋" w:eastAsia="仿宋"/>
          <w:color w:val="000000"/>
          <w:sz w:val="28"/>
          <w:szCs w:val="28"/>
          <w:highlight w:val="none"/>
          <w:u w:val="single"/>
        </w:rPr>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承诺人：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spacing w:line="520" w:lineRule="exact"/>
        <w:rPr>
          <w:rFonts w:ascii="仿宋" w:hAnsi="仿宋" w:eastAsia="仿宋" w:cs="楷体_GB2312"/>
          <w:sz w:val="28"/>
          <w:szCs w:val="28"/>
          <w:highlight w:val="none"/>
        </w:rPr>
      </w:pPr>
      <w:r>
        <w:rPr>
          <w:rFonts w:hint="eastAsia" w:ascii="仿宋" w:hAnsi="仿宋" w:eastAsia="仿宋"/>
          <w:color w:val="000000"/>
          <w:sz w:val="28"/>
          <w:szCs w:val="28"/>
          <w:highlight w:val="none"/>
        </w:rPr>
        <w:t xml:space="preserve">                                </w:t>
      </w:r>
      <w:r>
        <w:rPr>
          <w:rFonts w:hint="eastAsia" w:ascii="仿宋" w:hAnsi="仿宋" w:eastAsia="仿宋"/>
          <w:color w:val="000000"/>
          <w:sz w:val="28"/>
          <w:szCs w:val="28"/>
          <w:highlight w:val="none"/>
          <w:lang w:val="en-US" w:eastAsia="zh-CN"/>
        </w:rPr>
        <w:t xml:space="preserve"> </w:t>
      </w:r>
      <w:r>
        <w:rPr>
          <w:rFonts w:hint="eastAsia" w:ascii="仿宋" w:hAnsi="仿宋" w:eastAsia="仿宋" w:cs="楷体_GB2312"/>
          <w:sz w:val="28"/>
          <w:szCs w:val="28"/>
          <w:highlight w:val="none"/>
          <w:lang w:val="zh-CN"/>
        </w:rPr>
        <w:t xml:space="preserve">日期</w:t>
      </w:r>
      <w:r>
        <w:rPr>
          <w:rFonts w:hint="eastAsia" w:ascii="仿宋" w:hAnsi="仿宋" w:eastAsia="仿宋" w:cs="楷体_GB2312"/>
          <w:sz w:val="28"/>
          <w:szCs w:val="28"/>
          <w:highlight w:val="none"/>
        </w:rPr>
        <w:t xml:space="preserve">：</w:t>
      </w:r>
      <w:r>
        <w:rPr>
          <w:rFonts w:ascii="仿宋" w:hAnsi="仿宋" w:eastAsia="仿宋" w:cs="楷体_GB2312"/>
          <w:sz w:val="28"/>
          <w:szCs w:val="28"/>
          <w:highlight w:val="none"/>
          <w:u w:val="single"/>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rPr>
        <w:t xml:space="preserve"> </w:t>
      </w:r>
      <w:r>
        <w:rPr>
          <w:rFonts w:ascii="仿宋" w:hAnsi="仿宋" w:eastAsia="仿宋" w:cs="楷体_GB2312"/>
          <w:sz w:val="28"/>
          <w:szCs w:val="28"/>
          <w:highlight w:val="none"/>
          <w:u w:val="single"/>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rPr>
        <w:t xml:space="preserve">   </w:t>
      </w:r>
      <w:r>
        <w:rPr>
          <w:rFonts w:hint="eastAsia" w:ascii="仿宋" w:hAnsi="仿宋" w:eastAsia="仿宋" w:cs="楷体_GB2312"/>
          <w:sz w:val="28"/>
          <w:szCs w:val="28"/>
          <w:highlight w:val="none"/>
          <w:u w:val="single"/>
        </w:rPr>
        <w:t xml:space="preserve">  </w:t>
      </w:r>
      <w:r>
        <w:rPr>
          <w:rFonts w:ascii="仿宋" w:hAnsi="仿宋" w:eastAsia="仿宋" w:cs="楷体_GB2312"/>
          <w:sz w:val="28"/>
          <w:szCs w:val="28"/>
          <w:highlight w:val="none"/>
          <w:u w:val="single"/>
        </w:rPr>
        <w:t xml:space="preserve"> </w:t>
      </w:r>
      <w:r>
        <w:rPr>
          <w:rFonts w:hint="eastAsia" w:ascii="仿宋" w:hAnsi="仿宋" w:eastAsia="仿宋" w:cs="楷体_GB2312"/>
          <w:sz w:val="28"/>
          <w:szCs w:val="28"/>
          <w:highlight w:val="none"/>
          <w:lang w:val="zh-CN"/>
        </w:rPr>
        <w:t xml:space="preserve">日</w:t>
      </w:r>
      <w:r/>
    </w:p>
    <w:p>
      <w:pPr>
        <w:spacing w:line="520" w:lineRule="exact"/>
        <w:rPr>
          <w:rFonts w:ascii="仿宋" w:hAnsi="仿宋" w:eastAsia="仿宋"/>
          <w:color w:val="000000"/>
          <w:sz w:val="28"/>
          <w:szCs w:val="28"/>
          <w:highlight w:val="none"/>
          <w:u w:val="single"/>
        </w:rPr>
      </w:pPr>
      <w:r>
        <w:rPr>
          <w:rFonts w:ascii="仿宋" w:hAnsi="仿宋" w:eastAsia="仿宋"/>
          <w:color w:val="000000"/>
          <w:sz w:val="28"/>
          <w:szCs w:val="28"/>
          <w:highlight w:val="none"/>
          <w:u w:val="single"/>
        </w:rPr>
      </w:r>
      <w:r/>
    </w:p>
    <w:p>
      <w:pPr>
        <w:rPr>
          <w:rFonts w:ascii="仿宋" w:hAnsi="仿宋" w:eastAsia="仿宋"/>
          <w:b/>
          <w:sz w:val="32"/>
          <w:szCs w:val="32"/>
          <w:highlight w:val="none"/>
        </w:rPr>
      </w:pPr>
      <w:r>
        <w:rPr>
          <w:rFonts w:ascii="仿宋" w:hAnsi="仿宋" w:eastAsia="仿宋"/>
          <w:b/>
          <w:sz w:val="32"/>
          <w:szCs w:val="32"/>
          <w:highlight w:val="none"/>
        </w:rPr>
      </w:r>
      <w:r/>
    </w:p>
    <w:p>
      <w:pPr>
        <w:rPr>
          <w:rFonts w:ascii="仿宋" w:hAnsi="仿宋" w:eastAsia="仿宋"/>
          <w:b/>
          <w:sz w:val="32"/>
          <w:szCs w:val="32"/>
          <w:highlight w:val="none"/>
        </w:rPr>
      </w:pPr>
      <w:r>
        <w:rPr>
          <w:rFonts w:ascii="仿宋" w:hAnsi="仿宋" w:eastAsia="仿宋"/>
          <w:b/>
          <w:sz w:val="32"/>
          <w:szCs w:val="32"/>
          <w:highlight w:val="none"/>
        </w:rPr>
      </w:r>
      <w:r/>
    </w:p>
    <w:p>
      <w:pPr>
        <w:rPr>
          <w:rFonts w:ascii="仿宋" w:hAnsi="仿宋" w:eastAsia="仿宋"/>
          <w:b/>
          <w:sz w:val="32"/>
          <w:szCs w:val="32"/>
          <w:highlight w:val="none"/>
        </w:rPr>
      </w:pPr>
      <w:r>
        <w:rPr>
          <w:rFonts w:ascii="仿宋" w:hAnsi="仿宋" w:eastAsia="仿宋"/>
          <w:b/>
          <w:sz w:val="32"/>
          <w:szCs w:val="32"/>
          <w:highlight w:val="none"/>
        </w:rPr>
      </w:r>
      <w:r/>
    </w:p>
    <w:p>
      <w:pPr>
        <w:rPr>
          <w:rFonts w:ascii="仿宋" w:hAnsi="仿宋" w:eastAsia="仿宋"/>
          <w:b/>
          <w:sz w:val="32"/>
          <w:szCs w:val="32"/>
          <w:highlight w:val="none"/>
        </w:rPr>
      </w:pPr>
      <w:r>
        <w:rPr>
          <w:rFonts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ascii="仿宋" w:hAnsi="仿宋" w:eastAsia="仿宋"/>
          <w:sz w:val="28"/>
          <w:szCs w:val="28"/>
          <w:highlight w:val="none"/>
        </w:rPr>
      </w:pP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p>
    <w:p>
      <w:pPr>
        <w:jc w:val="center"/>
        <w:rPr>
          <w:rFonts w:ascii="仿宋" w:hAnsi="仿宋" w:eastAsia="仿宋"/>
          <w:b/>
          <w:bCs/>
          <w:sz w:val="32"/>
          <w:szCs w:val="32"/>
          <w:highlight w:val="none"/>
        </w:rPr>
      </w:pPr>
      <w:r>
        <w:rPr>
          <w:rFonts w:hint="eastAsia" w:ascii="仿宋" w:hAnsi="仿宋" w:eastAsia="仿宋"/>
          <w:b/>
          <w:bCs/>
          <w:sz w:val="32"/>
          <w:szCs w:val="32"/>
          <w:highlight w:val="none"/>
        </w:rPr>
        <w:t xml:space="preserve">企业声明函（</w:t>
      </w:r>
      <w:r>
        <w:rPr>
          <w:rFonts w:hint="eastAsia" w:ascii="仿宋" w:hAnsi="仿宋" w:eastAsia="仿宋"/>
          <w:b/>
          <w:bCs/>
          <w:sz w:val="32"/>
          <w:szCs w:val="32"/>
          <w:highlight w:val="none"/>
          <w:lang w:val="en-US" w:eastAsia="zh-CN"/>
        </w:rPr>
        <w:t xml:space="preserve">服务</w:t>
      </w:r>
      <w:r>
        <w:rPr>
          <w:rFonts w:hint="eastAsia" w:ascii="仿宋" w:hAnsi="仿宋" w:eastAsia="仿宋"/>
          <w:b/>
          <w:bCs/>
          <w:sz w:val="32"/>
          <w:szCs w:val="32"/>
          <w:highlight w:val="none"/>
        </w:rPr>
        <w:t xml:space="preserve">类）</w:t>
      </w:r>
      <w:r/>
    </w:p>
    <w:p>
      <w:pPr>
        <w:pStyle w:val="928"/>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本公司郑重声明，根据《政府采购促进中小企业发展管理办法》（财库﹝2020﹞46 号）的规定，本公司参加</w:t>
      </w:r>
      <w:r>
        <w:rPr>
          <w:rFonts w:hint="eastAsia" w:ascii="仿宋" w:hAnsi="仿宋" w:eastAsia="仿宋"/>
          <w:bCs/>
          <w:color w:val="000000"/>
          <w:sz w:val="28"/>
          <w:szCs w:val="28"/>
          <w:u w:val="single"/>
        </w:rPr>
        <w:t xml:space="preserve">（单位名称）</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（项目名称）</w:t>
      </w:r>
      <w:r>
        <w:rPr>
          <w:rFonts w:hint="eastAsia" w:ascii="仿宋" w:hAnsi="仿宋" w:eastAsia="仿宋"/>
          <w:bCs/>
          <w:color w:val="000000"/>
          <w:sz w:val="28"/>
          <w:szCs w:val="28"/>
        </w:rPr>
        <w:t xml:space="preserve">采购活动，提供的货物全部由符合政策要求的中小企业制造。相关企业的具体情况如下： </w:t>
      </w:r>
      <w:r/>
    </w:p>
    <w:p>
      <w:pPr>
        <w:pStyle w:val="928"/>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1. </w:t>
      </w:r>
      <w:r>
        <w:rPr>
          <w:rFonts w:hint="eastAsia" w:ascii="仿宋" w:hAnsi="仿宋" w:eastAsia="仿宋"/>
          <w:bCs/>
          <w:color w:val="000000"/>
          <w:sz w:val="28"/>
          <w:szCs w:val="28"/>
          <w:u w:val="single"/>
        </w:rPr>
        <w:t xml:space="preserve">（标的名称）</w:t>
      </w:r>
      <w:r>
        <w:rPr>
          <w:rFonts w:hint="eastAsia" w:ascii="仿宋" w:hAnsi="仿宋" w:eastAsia="仿宋"/>
          <w:bCs/>
          <w:color w:val="000000"/>
          <w:sz w:val="28"/>
          <w:szCs w:val="28"/>
        </w:rPr>
        <w:t xml:space="preserve"> ，属于</w:t>
      </w:r>
      <w:r>
        <w:rPr>
          <w:rFonts w:hint="eastAsia" w:ascii="仿宋" w:hAnsi="仿宋" w:eastAsia="仿宋"/>
          <w:bCs/>
          <w:color w:val="000000"/>
          <w:sz w:val="28"/>
          <w:szCs w:val="28"/>
          <w:u w:val="single"/>
        </w:rPr>
        <w:t xml:space="preserve">（采购文件中明确的所属行业）</w:t>
      </w:r>
      <w:r>
        <w:rPr>
          <w:rFonts w:hint="eastAsia" w:ascii="仿宋" w:hAnsi="仿宋" w:eastAsia="仿宋"/>
          <w:bCs/>
          <w:color w:val="000000"/>
          <w:sz w:val="28"/>
          <w:szCs w:val="28"/>
        </w:rPr>
        <w:t xml:space="preserve">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p>
    <w:p>
      <w:pPr>
        <w:pStyle w:val="928"/>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 （标的名称）</w:t>
      </w:r>
      <w:r>
        <w:rPr>
          <w:rFonts w:hint="eastAsia" w:ascii="仿宋" w:hAnsi="仿宋" w:eastAsia="仿宋"/>
          <w:bCs/>
          <w:color w:val="000000"/>
          <w:sz w:val="28"/>
          <w:szCs w:val="28"/>
        </w:rPr>
        <w:t xml:space="preserve"> ，属于（采购文件中明确的所属行业）行业；制造商为（企业名称），从业人员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p>
    <w:p>
      <w:pPr>
        <w:pStyle w:val="928"/>
        <w:ind w:firstLine="560"/>
        <w:keepLines w:val="0"/>
        <w:keepNext w:val="0"/>
        <w:pageBreakBefore w:val="0"/>
        <w:spacing w:line="600" w:lineRule="exact"/>
        <w:rPr>
          <w:rFonts w:hint="eastAsia" w:ascii="仿宋" w:hAnsi="仿宋" w:eastAsia="仿宋"/>
          <w:bCs/>
          <w:color w:val="000000"/>
          <w:sz w:val="28"/>
          <w:szCs w:val="28"/>
        </w:rPr>
        <w:outlineLvl w:val="9"/>
      </w:pPr>
      <w:r>
        <w:rPr>
          <w:rFonts w:ascii="Arial" w:hAnsi="Arial" w:eastAsia="仿宋" w:cs="Arial"/>
          <w:bCs/>
          <w:color w:val="000000"/>
          <w:sz w:val="28"/>
          <w:szCs w:val="28"/>
        </w:rPr>
        <w:t xml:space="preserve">……</w:t>
      </w:r>
      <w:r/>
    </w:p>
    <w:p>
      <w:pPr>
        <w:pStyle w:val="928"/>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p>
    <w:p>
      <w:pPr>
        <w:pStyle w:val="928"/>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p>
    <w:p>
      <w:pPr>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928"/>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t xml:space="preserve">注：从业人员、营业收入、资产总额填报上一年度数据，无上一年度数据的新成立企业可不填报。</w:t>
      </w:r>
      <w:r/>
    </w:p>
    <w:p>
      <w:pPr>
        <w:rPr>
          <w:rFonts w:hint="eastAsia" w:ascii="仿宋" w:hAnsi="仿宋" w:eastAsia="仿宋"/>
          <w:b/>
          <w:sz w:val="32"/>
          <w:szCs w:val="32"/>
          <w:highlight w:val="none"/>
        </w:rPr>
      </w:pPr>
      <w:r>
        <w:rPr>
          <w:rFonts w:hint="eastAsia" w:ascii="仿宋" w:hAnsi="仿宋" w:eastAsia="仿宋"/>
          <w:b/>
          <w:sz w:val="32"/>
          <w:szCs w:val="32"/>
          <w:highlight w:val="none"/>
        </w:rPr>
        <w:br w:type="page" w:clear="all"/>
      </w:r>
      <w:r/>
    </w:p>
    <w:p>
      <w:pPr>
        <w:pStyle w:val="928"/>
        <w:ind w:firstLine="0"/>
        <w:jc w:val="left"/>
        <w:spacing w:line="520" w:lineRule="exact"/>
        <w:rPr>
          <w:rFonts w:ascii="仿宋" w:hAnsi="仿宋" w:eastAsia="仿宋"/>
          <w:b/>
          <w:sz w:val="32"/>
          <w:szCs w:val="32"/>
          <w:highlight w:val="none"/>
        </w:rPr>
      </w:pPr>
      <w:r>
        <w:rPr>
          <w:rFonts w:hint="eastAsia" w:ascii="仿宋" w:hAnsi="仿宋" w:eastAsia="仿宋"/>
          <w:b/>
          <w:sz w:val="32"/>
          <w:szCs w:val="32"/>
          <w:highlight w:val="none"/>
        </w:rPr>
        <w:t xml:space="preserve">示范格式五</w:t>
      </w:r>
      <w:r/>
    </w:p>
    <w:p>
      <w:pPr>
        <w:jc w:val="center"/>
        <w:keepLines w:val="0"/>
        <w:keepNext w:val="0"/>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p>
    <w:p>
      <w:pPr>
        <w:pStyle w:val="928"/>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lang w:eastAsia="zh-CN"/>
        </w:rPr>
        <w:t xml:space="preserve">：</w:t>
      </w:r>
      <w:r/>
    </w:p>
    <w:p>
      <w:pPr>
        <w:pStyle w:val="928"/>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lang w:eastAsia="zh-CN"/>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p>
    <w:p>
      <w:pPr>
        <w:pStyle w:val="928"/>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lang w:eastAsia="zh-CN"/>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p>
    <w:p>
      <w:pPr>
        <w:pStyle w:val="928"/>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cs="仿宋_GB2312"/>
          <w:sz w:val="28"/>
          <w:szCs w:val="28"/>
          <w:lang w:eastAsia="zh-CN"/>
        </w:rPr>
        <w:t xml:space="preserve">：</w:t>
      </w:r>
      <w:r>
        <w:rPr>
          <w:rFonts w:hint="eastAsia" w:ascii="仿宋" w:hAnsi="仿宋" w:eastAsia="仿宋"/>
          <w:bCs/>
          <w:color w:val="000000"/>
          <w:sz w:val="28"/>
          <w:szCs w:val="28"/>
        </w:rPr>
        <w:t xml:space="preserve">本公司对上述声明的真实性负责。如有虚假，将依法承担相应责任。</w:t>
      </w:r>
      <w:r/>
    </w:p>
    <w:p>
      <w:pPr>
        <w:pStyle w:val="928"/>
        <w:ind w:firstLine="560"/>
        <w:keepLines w:val="0"/>
        <w:keepNext w:val="0"/>
        <w:pageBreakBefore w:val="0"/>
        <w:spacing w:line="640" w:lineRule="exact"/>
        <w:rPr>
          <w:rFonts w:ascii="仿宋" w:hAnsi="仿宋" w:eastAsia="仿宋"/>
          <w:sz w:val="28"/>
          <w:szCs w:val="28"/>
        </w:rPr>
        <w:outlineLvl w:val="9"/>
      </w:pPr>
      <w:r>
        <w:rPr>
          <w:rFonts w:ascii="仿宋" w:hAnsi="仿宋" w:eastAsia="仿宋"/>
          <w:sz w:val="28"/>
          <w:szCs w:val="28"/>
        </w:rPr>
      </w:r>
      <w:r/>
    </w:p>
    <w:p>
      <w:pPr>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firstLine="565"/>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cs="仿宋_GB2312"/>
          <w:sz w:val="28"/>
          <w:szCs w:val="28"/>
          <w:lang w:eastAsia="zh-CN"/>
        </w:rPr>
        <w:t xml:space="preserve">：</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p>
    <w:p>
      <w:pPr>
        <w:pStyle w:val="775"/>
        <w:rPr>
          <w:rFonts w:hint="eastAsia" w:ascii="仿宋" w:hAnsi="仿宋" w:eastAsia="仿宋"/>
          <w:sz w:val="28"/>
          <w:szCs w:val="28"/>
          <w:highlight w:val="none"/>
        </w:rPr>
      </w:pPr>
      <w:r>
        <w:rPr>
          <w:rFonts w:hint="eastAsia" w:ascii="仿宋" w:hAnsi="仿宋" w:eastAsia="仿宋"/>
          <w:sz w:val="28"/>
          <w:szCs w:val="28"/>
          <w:highlight w:val="none"/>
        </w:rPr>
      </w:r>
      <w:r/>
    </w:p>
    <w:p>
      <w:pPr>
        <w:pStyle w:val="776"/>
        <w:rPr>
          <w:rFonts w:hint="eastAsia" w:ascii="仿宋" w:hAnsi="仿宋" w:eastAsia="仿宋"/>
          <w:sz w:val="28"/>
          <w:szCs w:val="28"/>
          <w:highlight w:val="none"/>
        </w:rPr>
      </w:pPr>
      <w:r>
        <w:rPr>
          <w:rFonts w:hint="eastAsia" w:ascii="仿宋" w:hAnsi="仿宋" w:eastAsia="仿宋"/>
          <w:sz w:val="28"/>
          <w:szCs w:val="28"/>
          <w:highlight w:val="none"/>
        </w:rPr>
      </w:r>
      <w:r/>
    </w:p>
    <w:p>
      <w:pPr>
        <w:rPr>
          <w:rFonts w:hint="eastAsia" w:ascii="仿宋" w:hAnsi="仿宋" w:eastAsia="仿宋"/>
          <w:sz w:val="28"/>
          <w:szCs w:val="28"/>
          <w:highlight w:val="none"/>
        </w:rPr>
      </w:pPr>
      <w:r>
        <w:rPr>
          <w:rFonts w:hint="eastAsia" w:ascii="仿宋" w:hAnsi="仿宋" w:eastAsia="仿宋"/>
          <w:sz w:val="28"/>
          <w:szCs w:val="28"/>
          <w:highlight w:val="none"/>
        </w:rPr>
      </w:r>
      <w:r/>
    </w:p>
    <w:p>
      <w:pPr>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br w:type="page" w:clear="all"/>
      </w:r>
      <w:r/>
    </w:p>
    <w:p>
      <w:pPr>
        <w:ind w:firstLine="565"/>
        <w:spacing w:line="640" w:lineRule="exact"/>
        <w:rPr>
          <w:rFonts w:hint="eastAsia" w:ascii="仿宋" w:hAnsi="仿宋" w:eastAsia="仿宋"/>
          <w:color w:val="000000"/>
          <w:sz w:val="28"/>
          <w:szCs w:val="28"/>
          <w:highlight w:val="none"/>
        </w:rPr>
      </w:pPr>
      <w:r>
        <w:rPr>
          <w:rFonts w:hint="eastAsia" w:ascii="仿宋" w:hAnsi="仿宋" w:eastAsia="仿宋"/>
          <w:b/>
          <w:color w:val="000000"/>
          <w:sz w:val="32"/>
          <w:szCs w:val="32"/>
          <w:highlight w:val="none"/>
        </w:rPr>
        <w:t xml:space="preserve">示范格式</w:t>
      </w:r>
      <w:r>
        <w:rPr>
          <w:rFonts w:hint="eastAsia" w:ascii="仿宋" w:hAnsi="仿宋" w:eastAsia="仿宋"/>
          <w:b/>
          <w:color w:val="000000"/>
          <w:sz w:val="32"/>
          <w:szCs w:val="32"/>
          <w:highlight w:val="none"/>
          <w:lang w:eastAsia="zh-CN"/>
        </w:rPr>
        <w:t xml:space="preserve">六</w:t>
      </w:r>
      <w:r/>
    </w:p>
    <w:p>
      <w:pPr>
        <w:jc w:val="center"/>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质疑函范本</w:t>
      </w:r>
      <w:r/>
    </w:p>
    <w:p>
      <w:pPr>
        <w:spacing w:before="290"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一、质疑供应商基本信息</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质疑供应商：</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授权代表：</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二、质疑项目基本情况</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质疑项目的名称：</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质疑项目的编号：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采购人名称：</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采购文件获取日期：</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三、质疑事项具体内容</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质疑事项1：</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事实依据：</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法律依据：</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质疑事项2</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p>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四、与质疑事项相关的质疑请求</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请求：</w:t>
      </w:r>
      <w:r>
        <w:rPr>
          <w:rFonts w:hint="eastAsia" w:ascii="方正仿宋_GBK" w:hAnsi="方正仿宋_GBK" w:eastAsia="方正仿宋_GBK" w:cs="方正仿宋_GBK"/>
          <w:color w:val="000000"/>
          <w:sz w:val="28"/>
          <w:szCs w:val="28"/>
          <w:u w:val="single"/>
        </w:rPr>
        <w:t xml:space="preserve">                                                                     </w:t>
      </w:r>
      <w:r/>
    </w:p>
    <w:p>
      <w:pP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签字</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签章</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                   公章：                      </w:t>
      </w:r>
      <w:r/>
    </w:p>
    <w:p>
      <w:pP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日期：    </w:t>
      </w:r>
      <w:r/>
    </w:p>
    <w:p>
      <w:pPr>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质疑函制作说明：</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1.供应商提出质疑时，应提交质疑函和必要的证明材料。</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3.质疑供应商若对项目的某一分包进行质疑，质疑函中应列明具体分包号。</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4.质疑函的质疑事项应具体、明确，并有必要的事实依据和法律依据。</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5.质疑函的质疑请求应与质疑事项相关。</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6.质疑供应商为自然人的，质疑函应由本人签字；质疑供应商为法人或者其他组织的，质疑函应由法定代表人、主要负责人，或者其授权代表签字或者盖章，并加盖公章。</w:t>
      </w:r>
      <w:r/>
    </w:p>
    <w:p>
      <w:pPr>
        <w:pStyle w:val="775"/>
        <w:rPr>
          <w:highlight w:val="none"/>
        </w:rPr>
      </w:pPr>
      <w:r>
        <w:rPr>
          <w:highlight w:val="none"/>
        </w:rPr>
      </w:r>
      <w:r/>
    </w:p>
    <w:sectPr>
      <w:headerReference w:type="default" r:id="rId10"/>
      <w:footerReference w:type="default" r:id="rId12"/>
      <w:footerReference w:type="even" r:id="rId13"/>
      <w:footnotePr/>
      <w:endnotePr/>
      <w:type w:val="nextPage"/>
      <w:pgSz w:w="11906" w:h="16838" w:orient="portrait"/>
      <w:pgMar w:top="1560" w:right="1418" w:bottom="1440"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Arial Unicode MS">
    <w:panose1 w:val="020B0604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华文彩云">
    <w:panose1 w:val="02010800040101010101"/>
  </w:font>
  <w:font w:name="Courier New">
    <w:panose1 w:val="02070309020205020404"/>
  </w:font>
  <w:font w:name="Arial">
    <w:panose1 w:val="020B0604020202020204"/>
  </w:font>
  <w:font w:name="Helvetica">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jc w:val="left"/>
                            <w:widowControl w:val="off"/>
                            <w:tabs>
                              <w:tab w:val="center" w:pos="4153" w:leader="none"/>
                              <w:tab w:val="right" w:pos="8306" w:leader="none"/>
                            </w:tabs>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fldChar w:fldCharType="begin"/>
                          </w:r>
                          <w:r>
                            <w:rPr>
                              <w:rFonts w:ascii="Calibri" w:hAnsi="Calibri" w:eastAsia="宋体" w:cs="Times New Roman"/>
                              <w:sz w:val="21"/>
                              <w:szCs w:val="24"/>
                              <w:lang w:val="en-US" w:eastAsia="zh-CN" w:bidi="ar-SA"/>
                            </w:rPr>
                            <w:instrText xml:space="preserve">PAGE  </w:instrText>
                          </w:r>
                          <w:r>
                            <w:rPr>
                              <w:rFonts w:ascii="Calibri" w:hAnsi="Calibri" w:eastAsia="宋体" w:cs="Times New Roman"/>
                              <w:sz w:val="18"/>
                              <w:szCs w:val="18"/>
                              <w:lang w:val="en-US" w:eastAsia="zh-CN" w:bidi="ar-SA"/>
                            </w:rPr>
                            <w:fldChar w:fldCharType="separate"/>
                          </w:r>
                          <w:r>
                            <w:rPr>
                              <w:rFonts w:ascii="Calibri" w:hAnsi="Calibri" w:eastAsia="宋体" w:cs="Times New Roman"/>
                              <w:sz w:val="21"/>
                              <w:szCs w:val="24"/>
                              <w:lang w:val="en-US" w:eastAsia="zh-CN" w:bidi="ar-SA"/>
                            </w:rPr>
                            <w:t xml:space="preserve">18</w:t>
                          </w:r>
                          <w:r>
                            <w:rPr>
                              <w:rFonts w:ascii="Calibri" w:hAnsi="Calibri" w:eastAsia="宋体" w:cs="Times New Roman"/>
                              <w:sz w:val="18"/>
                              <w:szCs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fldChar w:fldCharType="begin"/>
                    </w:r>
                    <w:r>
                      <w:rPr>
                        <w:rFonts w:ascii="Calibri" w:hAnsi="Calibri" w:eastAsia="宋体" w:cs="Times New Roman"/>
                        <w:sz w:val="21"/>
                        <w:szCs w:val="24"/>
                        <w:lang w:val="en-US" w:eastAsia="zh-CN" w:bidi="ar-SA"/>
                      </w:rPr>
                      <w:instrText xml:space="preserve">PAGE  </w:instrText>
                    </w:r>
                    <w:r>
                      <w:rPr>
                        <w:rFonts w:ascii="Calibri" w:hAnsi="Calibri" w:eastAsia="宋体" w:cs="Times New Roman"/>
                        <w:sz w:val="18"/>
                        <w:szCs w:val="18"/>
                        <w:lang w:val="en-US" w:eastAsia="zh-CN" w:bidi="ar-SA"/>
                      </w:rPr>
                      <w:fldChar w:fldCharType="separate"/>
                    </w:r>
                    <w:r>
                      <w:rPr>
                        <w:rFonts w:ascii="Calibri" w:hAnsi="Calibri" w:eastAsia="宋体" w:cs="Times New Roman"/>
                        <w:sz w:val="21"/>
                        <w:szCs w:val="24"/>
                        <w:lang w:val="en-US" w:eastAsia="zh-CN" w:bidi="ar-SA"/>
                      </w:rPr>
                      <w:t xml:space="preserve">18</w:t>
                    </w:r>
                    <w:r>
                      <w:rPr>
                        <w:rFonts w:ascii="Calibri" w:hAnsi="Calibri" w:eastAsia="宋体" w:cs="Times New Roman"/>
                        <w:sz w:val="18"/>
                        <w:szCs w:val="18"/>
                        <w:lang w:val="en-US" w:eastAsia="zh-CN" w:bidi="ar-S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rPr>
        <w:rStyle w:val="963"/>
      </w:rPr>
      <w:framePr w:wrap="around" w:vAnchor="text" w:hAnchor="margin" w:xAlign="center" w:y="1"/>
    </w:pPr>
    <w:r>
      <w:fldChar w:fldCharType="begin"/>
    </w:r>
    <w:r>
      <w:rPr>
        <w:rStyle w:val="963"/>
      </w:rPr>
      <w:instrText xml:space="preserve">PAGE  </w:instrText>
    </w:r>
    <w:r>
      <w:fldChar w:fldCharType="separate"/>
    </w:r>
    <w:r>
      <w:rPr>
        <w:rStyle w:val="963"/>
      </w:rPr>
      <w:t xml:space="preserve">40</w:t>
    </w:r>
    <w:r>
      <w:fldChar w:fldCharType="end"/>
    </w:r>
    <w:r/>
  </w:p>
  <w:p>
    <w:pPr>
      <w:pStyle w:val="95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rPr>
        <w:rStyle w:val="963"/>
      </w:rPr>
      <w:framePr w:wrap="around" w:vAnchor="text" w:hAnchor="margin" w:xAlign="center" w:y="1"/>
    </w:pPr>
    <w:r>
      <w:fldChar w:fldCharType="begin"/>
    </w:r>
    <w:r>
      <w:rPr>
        <w:rStyle w:val="963"/>
      </w:rPr>
      <w:instrText xml:space="preserve">PAGE  </w:instrText>
    </w:r>
    <w:r>
      <w:fldChar w:fldCharType="end"/>
    </w:r>
    <w:r/>
  </w:p>
  <w:p>
    <w:pPr>
      <w:pStyle w:val="9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eastAsia" w:ascii="Calibri" w:hAnsi="Calibri" w:eastAsia="宋体" w:cs="Times New Roman"/>
        <w:sz w:val="18"/>
        <w:szCs w:val="24"/>
        <w:u w:val="none"/>
        <w:lang w:val="en-US" w:eastAsia="zh-CN" w:bidi="ar-SA"/>
      </w:rPr>
      <w:pBdr>
        <w:top w:val="none" w:color="auto" w:sz="0" w:space="1"/>
        <w:left w:val="none" w:color="auto" w:sz="0" w:space="4"/>
        <w:bottom w:val="single" w:color="auto" w:sz="4" w:space="1"/>
        <w:right w:val="none" w:color="auto" w:sz="0" w:space="4"/>
      </w:pBdr>
    </w:pPr>
    <w:r>
      <w:rPr>
        <w:rFonts w:hint="eastAsia" w:ascii="Calibri" w:hAnsi="Calibri" w:eastAsia="宋体" w:cs="Times New Roman"/>
        <w:sz w:val="28"/>
        <w:szCs w:val="44"/>
        <w:u w:val="none"/>
        <w:lang w:val="en-US" w:eastAsia="zh-CN" w:bidi="ar-SA"/>
      </w:rPr>
      <w:t xml:space="preserve">淮安区政府采购分散采购项目“全流程不见面交易”公开招标文件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ind w:firstLine="280"/>
      <w:rPr>
        <w:rFonts w:hint="eastAsia" w:ascii="华文行楷" w:hAnsi="黑体" w:eastAsia="华文行楷"/>
        <w:sz w:val="28"/>
        <w:szCs w:val="28"/>
      </w:rPr>
    </w:pPr>
    <w:r>
      <w:rPr>
        <w:rFonts w:hint="eastAsia" w:ascii="华文行楷" w:hAnsi="黑体" w:eastAsia="华文行楷"/>
        <w:color w:val="000000"/>
        <w:sz w:val="28"/>
        <w:szCs w:val="28"/>
      </w:rPr>
      <w:t xml:space="preserve">淮安</w:t>
    </w:r>
    <w:r>
      <w:rPr>
        <w:rFonts w:hint="eastAsia" w:ascii="华文行楷" w:hAnsi="黑体" w:eastAsia="华文行楷"/>
        <w:color w:val="000000"/>
        <w:sz w:val="28"/>
        <w:szCs w:val="28"/>
        <w:lang w:eastAsia="zh-CN"/>
      </w:rPr>
      <w:t xml:space="preserve">区</w:t>
    </w:r>
    <w:r>
      <w:rPr>
        <w:rFonts w:hint="eastAsia" w:ascii="华文行楷" w:hAnsi="黑体" w:eastAsia="华文行楷"/>
        <w:color w:val="000000"/>
        <w:sz w:val="28"/>
        <w:szCs w:val="28"/>
      </w:rPr>
      <w:t xml:space="preserve">政府采购项目</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Thousand"/>
      <w:pStyle w:val="993"/>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2">
    <w:multiLevelType w:val="hybridMultilevel"/>
    <w:lvl w:ilvl="0">
      <w:start w:val="1"/>
      <w:numFmt w:val="chineseCountingThousand"/>
      <w:pStyle w:val="991"/>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3">
    <w:multiLevelType w:val="hybridMultilevel"/>
    <w:lvl w:ilvl="0">
      <w:start w:val="1"/>
      <w:numFmt w:val="chineseCountingThousand"/>
      <w:pStyle w:val="1006"/>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default="1">
    <w:name w:val="Normal"/>
    <w:next w:val="6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8">
    <w:name w:val="Heading 1"/>
    <w:basedOn w:val="697"/>
    <w:next w:val="697"/>
    <w:link w:val="778"/>
    <w:uiPriority w:val="9"/>
    <w:qFormat/>
    <w:pPr>
      <w:keepLines/>
      <w:keepNext/>
      <w:spacing w:before="480" w:after="200"/>
      <w:outlineLvl w:val="0"/>
    </w:pPr>
    <w:rPr>
      <w:rFonts w:ascii="Arial" w:hAnsi="Arial" w:eastAsia="Arial" w:cs="Arial"/>
      <w:sz w:val="40"/>
      <w:szCs w:val="40"/>
    </w:rPr>
  </w:style>
  <w:style w:type="paragraph" w:styleId="699">
    <w:name w:val="Heading 2"/>
    <w:basedOn w:val="697"/>
    <w:next w:val="697"/>
    <w:link w:val="779"/>
    <w:uiPriority w:val="9"/>
    <w:unhideWhenUsed/>
    <w:qFormat/>
    <w:pPr>
      <w:keepLines/>
      <w:keepNext/>
      <w:spacing w:before="360" w:after="200"/>
      <w:outlineLvl w:val="1"/>
    </w:pPr>
    <w:rPr>
      <w:rFonts w:ascii="Arial" w:hAnsi="Arial" w:eastAsia="Arial" w:cs="Arial"/>
      <w:sz w:val="34"/>
    </w:rPr>
  </w:style>
  <w:style w:type="paragraph" w:styleId="700">
    <w:name w:val="Heading 3"/>
    <w:basedOn w:val="697"/>
    <w:next w:val="697"/>
    <w:link w:val="780"/>
    <w:uiPriority w:val="9"/>
    <w:unhideWhenUsed/>
    <w:qFormat/>
    <w:pPr>
      <w:keepLines/>
      <w:keepNext/>
      <w:spacing w:before="320" w:after="200"/>
      <w:outlineLvl w:val="2"/>
    </w:pPr>
    <w:rPr>
      <w:rFonts w:ascii="Arial" w:hAnsi="Arial" w:eastAsia="Arial" w:cs="Arial"/>
      <w:sz w:val="30"/>
      <w:szCs w:val="30"/>
    </w:rPr>
  </w:style>
  <w:style w:type="paragraph" w:styleId="701">
    <w:name w:val="Heading 4"/>
    <w:basedOn w:val="697"/>
    <w:next w:val="697"/>
    <w:link w:val="781"/>
    <w:uiPriority w:val="9"/>
    <w:unhideWhenUsed/>
    <w:qFormat/>
    <w:pPr>
      <w:keepLines/>
      <w:keepNext/>
      <w:spacing w:before="320" w:after="200"/>
      <w:outlineLvl w:val="3"/>
    </w:pPr>
    <w:rPr>
      <w:rFonts w:ascii="Arial" w:hAnsi="Arial" w:eastAsia="Arial" w:cs="Arial"/>
      <w:b/>
      <w:bCs/>
      <w:sz w:val="26"/>
      <w:szCs w:val="26"/>
    </w:rPr>
  </w:style>
  <w:style w:type="paragraph" w:styleId="702">
    <w:name w:val="Heading 5"/>
    <w:basedOn w:val="697"/>
    <w:next w:val="697"/>
    <w:link w:val="782"/>
    <w:uiPriority w:val="9"/>
    <w:unhideWhenUsed/>
    <w:qFormat/>
    <w:pPr>
      <w:keepLines/>
      <w:keepNext/>
      <w:spacing w:before="320" w:after="200"/>
      <w:outlineLvl w:val="4"/>
    </w:pPr>
    <w:rPr>
      <w:rFonts w:ascii="Arial" w:hAnsi="Arial" w:eastAsia="Arial" w:cs="Arial"/>
      <w:b/>
      <w:bCs/>
      <w:sz w:val="24"/>
    </w:rPr>
  </w:style>
  <w:style w:type="paragraph" w:styleId="703">
    <w:name w:val="Heading 6"/>
    <w:basedOn w:val="697"/>
    <w:next w:val="697"/>
    <w:link w:val="783"/>
    <w:uiPriority w:val="9"/>
    <w:unhideWhenUsed/>
    <w:qFormat/>
    <w:pPr>
      <w:keepLines/>
      <w:keepNext/>
      <w:spacing w:before="320" w:after="200"/>
      <w:outlineLvl w:val="5"/>
    </w:pPr>
    <w:rPr>
      <w:rFonts w:ascii="Arial" w:hAnsi="Arial" w:eastAsia="Arial" w:cs="Arial"/>
      <w:b/>
      <w:bCs/>
      <w:sz w:val="22"/>
      <w:szCs w:val="22"/>
    </w:rPr>
  </w:style>
  <w:style w:type="paragraph" w:styleId="704">
    <w:name w:val="Heading 7"/>
    <w:basedOn w:val="697"/>
    <w:next w:val="697"/>
    <w:link w:val="784"/>
    <w:uiPriority w:val="9"/>
    <w:unhideWhenUsed/>
    <w:qFormat/>
    <w:pPr>
      <w:keepLines/>
      <w:keepNext/>
      <w:spacing w:before="320" w:after="200"/>
      <w:outlineLvl w:val="6"/>
    </w:pPr>
    <w:rPr>
      <w:rFonts w:ascii="Arial" w:hAnsi="Arial" w:eastAsia="Arial" w:cs="Arial"/>
      <w:b/>
      <w:bCs/>
      <w:i/>
      <w:iCs/>
      <w:sz w:val="22"/>
      <w:szCs w:val="22"/>
    </w:rPr>
  </w:style>
  <w:style w:type="paragraph" w:styleId="705">
    <w:name w:val="Heading 8"/>
    <w:basedOn w:val="697"/>
    <w:next w:val="697"/>
    <w:link w:val="785"/>
    <w:uiPriority w:val="9"/>
    <w:unhideWhenUsed/>
    <w:qFormat/>
    <w:pPr>
      <w:keepLines/>
      <w:keepNext/>
      <w:spacing w:before="320" w:after="200"/>
      <w:outlineLvl w:val="7"/>
    </w:pPr>
    <w:rPr>
      <w:rFonts w:ascii="Arial" w:hAnsi="Arial" w:eastAsia="Arial" w:cs="Arial"/>
      <w:i/>
      <w:iCs/>
      <w:sz w:val="22"/>
      <w:szCs w:val="22"/>
    </w:rPr>
  </w:style>
  <w:style w:type="paragraph" w:styleId="706">
    <w:name w:val="Heading 9"/>
    <w:basedOn w:val="697"/>
    <w:next w:val="697"/>
    <w:link w:val="786"/>
    <w:uiPriority w:val="9"/>
    <w:unhideWhenUsed/>
    <w:qFormat/>
    <w:pPr>
      <w:keepLines/>
      <w:keepNext/>
      <w:spacing w:before="320" w:after="200"/>
      <w:outlineLvl w:val="8"/>
    </w:pPr>
    <w:rPr>
      <w:rFonts w:ascii="Arial" w:hAnsi="Arial" w:eastAsia="Arial" w:cs="Arial"/>
      <w:i/>
      <w:iCs/>
      <w:szCs w:val="21"/>
    </w:rPr>
  </w:style>
  <w:style w:type="character" w:styleId="707" w:default="1">
    <w:name w:val="Default Paragraph Font"/>
    <w:uiPriority w:val="1"/>
    <w:semiHidden/>
    <w:unhideWhenUsed/>
    <w:qFormat/>
  </w:style>
  <w:style w:type="table" w:styleId="708" w:default="1">
    <w:name w:val="Normal Table"/>
    <w:uiPriority w:val="99"/>
    <w:semiHidden/>
    <w:unhideWhenUsed/>
    <w:qFormat/>
    <w:tblPr>
      <w:tblCellMar>
        <w:left w:w="108" w:type="dxa"/>
        <w:top w:w="0" w:type="dxa"/>
        <w:right w:w="108" w:type="dxa"/>
        <w:bottom w:w="0" w:type="dxa"/>
      </w:tblCellMar>
    </w:tblPr>
  </w:style>
  <w:style w:type="paragraph" w:styleId="709">
    <w:name w:val="toc 7"/>
    <w:basedOn w:val="697"/>
    <w:next w:val="697"/>
    <w:uiPriority w:val="39"/>
    <w:unhideWhenUsed/>
    <w:qFormat/>
    <w:pPr>
      <w:ind w:left="1701"/>
      <w:spacing w:after="57"/>
    </w:pPr>
  </w:style>
  <w:style w:type="paragraph" w:styleId="710">
    <w:name w:val="Caption"/>
    <w:basedOn w:val="697"/>
    <w:next w:val="69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1">
    <w:name w:val="annotation text"/>
    <w:basedOn w:val="697"/>
    <w:uiPriority w:val="0"/>
    <w:qFormat/>
    <w:pPr>
      <w:jc w:val="left"/>
    </w:pPr>
  </w:style>
  <w:style w:type="paragraph" w:styleId="712">
    <w:name w:val="Body Text Indent"/>
    <w:basedOn w:val="697"/>
    <w:uiPriority w:val="99"/>
    <w:semiHidden/>
    <w:unhideWhenUsed/>
    <w:qFormat/>
    <w:pPr>
      <w:ind w:left="420"/>
      <w:spacing w:after="120"/>
    </w:pPr>
  </w:style>
  <w:style w:type="paragraph" w:styleId="713">
    <w:name w:val="toc 5"/>
    <w:basedOn w:val="697"/>
    <w:next w:val="697"/>
    <w:uiPriority w:val="39"/>
    <w:unhideWhenUsed/>
    <w:qFormat/>
    <w:pPr>
      <w:ind w:left="1134"/>
      <w:spacing w:after="57"/>
    </w:pPr>
  </w:style>
  <w:style w:type="paragraph" w:styleId="714">
    <w:name w:val="toc 3"/>
    <w:basedOn w:val="697"/>
    <w:next w:val="697"/>
    <w:uiPriority w:val="39"/>
    <w:unhideWhenUsed/>
    <w:qFormat/>
    <w:pPr>
      <w:ind w:left="567"/>
      <w:spacing w:after="57"/>
    </w:pPr>
  </w:style>
  <w:style w:type="paragraph" w:styleId="715">
    <w:name w:val="Plain Text"/>
    <w:basedOn w:val="697"/>
    <w:uiPriority w:val="0"/>
    <w:qFormat/>
    <w:rPr>
      <w:rFonts w:ascii="宋体" w:hAnsi="Courier New"/>
      <w:szCs w:val="20"/>
    </w:rPr>
  </w:style>
  <w:style w:type="paragraph" w:styleId="716">
    <w:name w:val="toc 8"/>
    <w:basedOn w:val="697"/>
    <w:next w:val="697"/>
    <w:uiPriority w:val="39"/>
    <w:unhideWhenUsed/>
    <w:qFormat/>
    <w:pPr>
      <w:ind w:left="1984"/>
      <w:spacing w:after="57"/>
    </w:pPr>
  </w:style>
  <w:style w:type="paragraph" w:styleId="717">
    <w:name w:val="endnote text"/>
    <w:basedOn w:val="697"/>
    <w:link w:val="924"/>
    <w:uiPriority w:val="99"/>
    <w:semiHidden/>
    <w:unhideWhenUsed/>
    <w:qFormat/>
    <w:rPr>
      <w:sz w:val="20"/>
    </w:rPr>
  </w:style>
  <w:style w:type="paragraph" w:styleId="718">
    <w:name w:val="Footer"/>
    <w:basedOn w:val="697"/>
    <w:link w:val="797"/>
    <w:uiPriority w:val="99"/>
    <w:unhideWhenUsed/>
    <w:qFormat/>
    <w:pPr>
      <w:tabs>
        <w:tab w:val="center" w:pos="7143" w:leader="none"/>
        <w:tab w:val="right" w:pos="14287" w:leader="none"/>
      </w:tabs>
    </w:pPr>
  </w:style>
  <w:style w:type="paragraph" w:styleId="719">
    <w:name w:val="Header"/>
    <w:basedOn w:val="697"/>
    <w:link w:val="795"/>
    <w:uiPriority w:val="99"/>
    <w:unhideWhenUsed/>
    <w:qFormat/>
    <w:pPr>
      <w:tabs>
        <w:tab w:val="center" w:pos="7143" w:leader="none"/>
        <w:tab w:val="right" w:pos="14287" w:leader="none"/>
      </w:tabs>
    </w:pPr>
  </w:style>
  <w:style w:type="paragraph" w:styleId="720">
    <w:name w:val="toc 1"/>
    <w:basedOn w:val="697"/>
    <w:next w:val="697"/>
    <w:uiPriority w:val="39"/>
    <w:unhideWhenUsed/>
    <w:qFormat/>
    <w:pPr>
      <w:spacing w:after="57"/>
    </w:pPr>
  </w:style>
  <w:style w:type="paragraph" w:styleId="721">
    <w:name w:val="toc 4"/>
    <w:basedOn w:val="697"/>
    <w:next w:val="697"/>
    <w:uiPriority w:val="39"/>
    <w:unhideWhenUsed/>
    <w:qFormat/>
    <w:pPr>
      <w:ind w:left="850"/>
      <w:spacing w:after="57"/>
    </w:pPr>
  </w:style>
  <w:style w:type="paragraph" w:styleId="722">
    <w:name w:val="Subtitle"/>
    <w:basedOn w:val="697"/>
    <w:next w:val="697"/>
    <w:link w:val="790"/>
    <w:uiPriority w:val="11"/>
    <w:qFormat/>
    <w:pPr>
      <w:spacing w:before="200" w:after="200"/>
    </w:pPr>
    <w:rPr>
      <w:sz w:val="24"/>
    </w:rPr>
  </w:style>
  <w:style w:type="paragraph" w:styleId="723">
    <w:name w:val="footnote text"/>
    <w:basedOn w:val="697"/>
    <w:link w:val="923"/>
    <w:uiPriority w:val="99"/>
    <w:semiHidden/>
    <w:unhideWhenUsed/>
    <w:qFormat/>
    <w:pPr>
      <w:spacing w:after="40"/>
    </w:pPr>
    <w:rPr>
      <w:sz w:val="18"/>
    </w:rPr>
  </w:style>
  <w:style w:type="paragraph" w:styleId="724">
    <w:name w:val="toc 6"/>
    <w:basedOn w:val="697"/>
    <w:next w:val="697"/>
    <w:uiPriority w:val="39"/>
    <w:unhideWhenUsed/>
    <w:qFormat/>
    <w:pPr>
      <w:ind w:left="1417"/>
      <w:spacing w:after="57"/>
    </w:pPr>
  </w:style>
  <w:style w:type="paragraph" w:styleId="725">
    <w:name w:val="table of figures"/>
    <w:basedOn w:val="697"/>
    <w:next w:val="697"/>
    <w:uiPriority w:val="99"/>
    <w:unhideWhenUsed/>
    <w:qFormat/>
  </w:style>
  <w:style w:type="paragraph" w:styleId="726">
    <w:name w:val="toc 2"/>
    <w:basedOn w:val="697"/>
    <w:next w:val="697"/>
    <w:uiPriority w:val="39"/>
    <w:unhideWhenUsed/>
    <w:qFormat/>
    <w:pPr>
      <w:ind w:left="283"/>
      <w:spacing w:after="57"/>
    </w:pPr>
  </w:style>
  <w:style w:type="paragraph" w:styleId="727">
    <w:name w:val="toc 9"/>
    <w:basedOn w:val="697"/>
    <w:next w:val="697"/>
    <w:uiPriority w:val="39"/>
    <w:unhideWhenUsed/>
    <w:qFormat/>
    <w:pPr>
      <w:ind w:left="2268"/>
      <w:spacing w:after="57"/>
    </w:pPr>
  </w:style>
  <w:style w:type="paragraph" w:styleId="728">
    <w:name w:val="List 4"/>
    <w:basedOn w:val="697"/>
    <w:uiPriority w:val="0"/>
    <w:qFormat/>
    <w:pPr>
      <w:ind w:left="1680" w:hanging="420"/>
    </w:pPr>
  </w:style>
  <w:style w:type="paragraph" w:styleId="729">
    <w:name w:val="Normal (Web)"/>
    <w:basedOn w:val="697"/>
    <w:uiPriority w:val="99"/>
    <w:unhideWhenUsed/>
    <w:qFormat/>
    <w:pPr>
      <w:jc w:val="left"/>
      <w:spacing w:before="100" w:beforeAutospacing="1" w:after="100" w:afterAutospacing="1"/>
    </w:pPr>
    <w:rPr>
      <w:sz w:val="24"/>
      <w:szCs w:val="20"/>
    </w:rPr>
  </w:style>
  <w:style w:type="paragraph" w:styleId="730">
    <w:name w:val="Title"/>
    <w:basedOn w:val="697"/>
    <w:next w:val="697"/>
    <w:link w:val="789"/>
    <w:uiPriority w:val="10"/>
    <w:qFormat/>
    <w:pPr>
      <w:contextualSpacing/>
      <w:spacing w:before="300" w:after="200"/>
    </w:pPr>
    <w:rPr>
      <w:sz w:val="48"/>
      <w:szCs w:val="48"/>
    </w:rPr>
  </w:style>
  <w:style w:type="paragraph" w:styleId="731">
    <w:name w:val="Body Text First Indent 2"/>
    <w:basedOn w:val="712"/>
    <w:uiPriority w:val="99"/>
    <w:qFormat/>
    <w:pPr>
      <w:ind w:left="0" w:firstLine="420"/>
      <w:spacing w:after="0" w:line="360" w:lineRule="auto"/>
    </w:pPr>
    <w:rPr>
      <w:rFonts w:ascii="宋体" w:hAnsi="宋体"/>
      <w:szCs w:val="20"/>
    </w:rPr>
  </w:style>
  <w:style w:type="table" w:styleId="73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3">
    <w:name w:val="Strong"/>
    <w:uiPriority w:val="22"/>
    <w:qFormat/>
    <w:rPr>
      <w:b/>
      <w:bCs/>
    </w:rPr>
  </w:style>
  <w:style w:type="character" w:styleId="734">
    <w:name w:val="endnote reference"/>
    <w:uiPriority w:val="99"/>
    <w:semiHidden/>
    <w:unhideWhenUsed/>
    <w:qFormat/>
    <w:rPr>
      <w:vertAlign w:val="superscript"/>
    </w:rPr>
  </w:style>
  <w:style w:type="character" w:styleId="735">
    <w:name w:val="Hyperlink"/>
    <w:uiPriority w:val="99"/>
    <w:unhideWhenUsed/>
    <w:qFormat/>
    <w:rPr>
      <w:color w:val="0000ff" w:themeColor="hyperlink"/>
      <w:u w:val="single"/>
      <w14:textFill>
        <w14:solidFill>
          <w14:schemeClr w14:val="hlink"/>
        </w14:solidFill>
      </w14:textFill>
    </w:rPr>
  </w:style>
  <w:style w:type="character" w:styleId="736">
    <w:name w:val="footnote reference"/>
    <w:uiPriority w:val="99"/>
    <w:unhideWhenUsed/>
    <w:qFormat/>
    <w:rPr>
      <w:vertAlign w:val="superscript"/>
    </w:rPr>
  </w:style>
  <w:style w:type="character" w:styleId="737" w:customStyle="1">
    <w:name w:val="Heading 1 Char"/>
    <w:basedOn w:val="707"/>
    <w:uiPriority w:val="9"/>
    <w:qFormat/>
    <w:rPr>
      <w:rFonts w:ascii="Arial" w:hAnsi="Arial" w:eastAsia="Arial" w:cs="Arial"/>
      <w:sz w:val="40"/>
      <w:szCs w:val="40"/>
    </w:rPr>
  </w:style>
  <w:style w:type="character" w:styleId="738" w:customStyle="1">
    <w:name w:val="Heading 2 Char"/>
    <w:basedOn w:val="707"/>
    <w:uiPriority w:val="9"/>
    <w:qFormat/>
    <w:rPr>
      <w:rFonts w:ascii="Arial" w:hAnsi="Arial" w:eastAsia="Arial" w:cs="Arial"/>
      <w:sz w:val="34"/>
    </w:rPr>
  </w:style>
  <w:style w:type="character" w:styleId="739" w:customStyle="1">
    <w:name w:val="Heading 3 Char"/>
    <w:basedOn w:val="707"/>
    <w:uiPriority w:val="9"/>
    <w:qFormat/>
    <w:rPr>
      <w:rFonts w:ascii="Arial" w:hAnsi="Arial" w:eastAsia="Arial" w:cs="Arial"/>
      <w:sz w:val="30"/>
      <w:szCs w:val="30"/>
    </w:rPr>
  </w:style>
  <w:style w:type="character" w:styleId="740" w:customStyle="1">
    <w:name w:val="Heading 4 Char"/>
    <w:basedOn w:val="707"/>
    <w:uiPriority w:val="9"/>
    <w:qFormat/>
    <w:rPr>
      <w:rFonts w:ascii="Arial" w:hAnsi="Arial" w:eastAsia="Arial" w:cs="Arial"/>
      <w:b/>
      <w:bCs/>
      <w:sz w:val="26"/>
      <w:szCs w:val="26"/>
    </w:rPr>
  </w:style>
  <w:style w:type="character" w:styleId="741" w:customStyle="1">
    <w:name w:val="Heading 5 Char"/>
    <w:basedOn w:val="707"/>
    <w:uiPriority w:val="9"/>
    <w:qFormat/>
    <w:rPr>
      <w:rFonts w:ascii="Arial" w:hAnsi="Arial" w:eastAsia="Arial" w:cs="Arial"/>
      <w:b/>
      <w:bCs/>
      <w:sz w:val="24"/>
      <w:szCs w:val="24"/>
    </w:rPr>
  </w:style>
  <w:style w:type="character" w:styleId="742" w:customStyle="1">
    <w:name w:val="Heading 6 Char"/>
    <w:basedOn w:val="707"/>
    <w:uiPriority w:val="9"/>
    <w:qFormat/>
    <w:rPr>
      <w:rFonts w:ascii="Arial" w:hAnsi="Arial" w:eastAsia="Arial" w:cs="Arial"/>
      <w:b/>
      <w:bCs/>
      <w:sz w:val="22"/>
      <w:szCs w:val="22"/>
    </w:rPr>
  </w:style>
  <w:style w:type="character" w:styleId="743" w:customStyle="1">
    <w:name w:val="Heading 7 Char"/>
    <w:basedOn w:val="707"/>
    <w:uiPriority w:val="9"/>
    <w:qFormat/>
    <w:rPr>
      <w:rFonts w:ascii="Arial" w:hAnsi="Arial" w:eastAsia="Arial" w:cs="Arial"/>
      <w:b/>
      <w:bCs/>
      <w:i/>
      <w:iCs/>
      <w:sz w:val="22"/>
      <w:szCs w:val="22"/>
    </w:rPr>
  </w:style>
  <w:style w:type="character" w:styleId="744" w:customStyle="1">
    <w:name w:val="Heading 8 Char"/>
    <w:basedOn w:val="707"/>
    <w:uiPriority w:val="9"/>
    <w:qFormat/>
    <w:rPr>
      <w:rFonts w:ascii="Arial" w:hAnsi="Arial" w:eastAsia="Arial" w:cs="Arial"/>
      <w:i/>
      <w:iCs/>
      <w:sz w:val="22"/>
      <w:szCs w:val="22"/>
    </w:rPr>
  </w:style>
  <w:style w:type="character" w:styleId="745" w:customStyle="1">
    <w:name w:val="Heading 9 Char"/>
    <w:basedOn w:val="707"/>
    <w:uiPriority w:val="9"/>
    <w:qFormat/>
    <w:rPr>
      <w:rFonts w:ascii="Arial" w:hAnsi="Arial" w:eastAsia="Arial" w:cs="Arial"/>
      <w:i/>
      <w:iCs/>
      <w:sz w:val="21"/>
      <w:szCs w:val="21"/>
    </w:rPr>
  </w:style>
  <w:style w:type="character" w:styleId="746" w:customStyle="1">
    <w:name w:val="Title Char"/>
    <w:basedOn w:val="707"/>
    <w:uiPriority w:val="10"/>
    <w:qFormat/>
    <w:rPr>
      <w:sz w:val="48"/>
      <w:szCs w:val="48"/>
    </w:rPr>
  </w:style>
  <w:style w:type="character" w:styleId="747" w:customStyle="1">
    <w:name w:val="Subtitle Char"/>
    <w:basedOn w:val="707"/>
    <w:uiPriority w:val="11"/>
    <w:qFormat/>
    <w:rPr>
      <w:sz w:val="24"/>
      <w:szCs w:val="24"/>
    </w:rPr>
  </w:style>
  <w:style w:type="character" w:styleId="748" w:customStyle="1">
    <w:name w:val="Quote Char"/>
    <w:uiPriority w:val="29"/>
    <w:qFormat/>
    <w:rPr>
      <w:i/>
    </w:rPr>
  </w:style>
  <w:style w:type="character" w:styleId="749" w:customStyle="1">
    <w:name w:val="Intense Quote Char"/>
    <w:uiPriority w:val="30"/>
    <w:qFormat/>
    <w:rPr>
      <w:i/>
    </w:rPr>
  </w:style>
  <w:style w:type="character" w:styleId="750" w:customStyle="1">
    <w:name w:val="Header Char"/>
    <w:basedOn w:val="707"/>
    <w:uiPriority w:val="99"/>
    <w:qFormat/>
  </w:style>
  <w:style w:type="character" w:styleId="751" w:customStyle="1">
    <w:name w:val="Caption Char"/>
    <w:uiPriority w:val="99"/>
    <w:qFormat/>
  </w:style>
  <w:style w:type="table" w:styleId="752" w:customStyle="1">
    <w:name w:val="Plain Table 1"/>
    <w:basedOn w:val="70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2"/>
    <w:basedOn w:val="70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3"/>
    <w:basedOn w:val="7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customStyle="1">
    <w:name w:val="Plain Table 4"/>
    <w:basedOn w:val="7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customStyle="1">
    <w:name w:val="Plain Table 5"/>
    <w:basedOn w:val="7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7" w:customStyle="1">
    <w:name w:val="Grid Table 1 Light"/>
    <w:basedOn w:val="70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8" w:customStyle="1">
    <w:name w:val="Grid Table 2"/>
    <w:basedOn w:val="70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9" w:customStyle="1">
    <w:name w:val="Grid Table 3"/>
    <w:basedOn w:val="70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4"/>
    <w:basedOn w:val="70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customStyle="1">
    <w:name w:val="Grid Table 5 Dark"/>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2" w:customStyle="1">
    <w:name w:val="Grid Table 6 Colorful"/>
    <w:basedOn w:val="70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3" w:customStyle="1">
    <w:name w:val="Grid Table 7 Colorful"/>
    <w:basedOn w:val="70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4" w:customStyle="1">
    <w:name w:val="List Table 1 Light"/>
    <w:basedOn w:val="70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customStyle="1">
    <w:name w:val="List Table 2"/>
    <w:basedOn w:val="70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6" w:customStyle="1">
    <w:name w:val="List Table 3"/>
    <w:basedOn w:val="70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List Table 4"/>
    <w:basedOn w:val="70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8" w:customStyle="1">
    <w:name w:val="List Table 5 Dark"/>
    <w:basedOn w:val="70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9" w:customStyle="1">
    <w:name w:val="List Table 6 Colorful"/>
    <w:basedOn w:val="70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0" w:customStyle="1">
    <w:name w:val="List Table 7 Colorful"/>
    <w:basedOn w:val="70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1" w:customStyle="1">
    <w:name w:val="Footnote Text Char"/>
    <w:uiPriority w:val="99"/>
    <w:qFormat/>
    <w:rPr>
      <w:sz w:val="18"/>
    </w:rPr>
  </w:style>
  <w:style w:type="character" w:styleId="772" w:customStyle="1">
    <w:name w:val="Endnote Text Char"/>
    <w:uiPriority w:val="99"/>
    <w:qFormat/>
    <w:rPr>
      <w:sz w:val="20"/>
    </w:rPr>
  </w:style>
  <w:style w:type="paragraph" w:styleId="773" w:customStyle="1">
    <w:name w:val="TOC Heading"/>
    <w:uiPriority w:val="39"/>
    <w:unhideWhenUsed/>
    <w:qFormat/>
    <w:rPr>
      <w:rFonts w:hint="default" w:ascii="Times New Roman" w:hAnsi="Times New Roman" w:eastAsia="宋体" w:cs="Times New Roman"/>
    </w:rPr>
  </w:style>
  <w:style w:type="paragraph" w:styleId="774" w:customStyle="1">
    <w:name w:val="正文文本11"/>
    <w:basedOn w:val="697"/>
    <w:next w:val="697"/>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75" w:customStyle="1">
    <w:name w:val="正文文本1"/>
    <w:basedOn w:val="697"/>
    <w:next w:val="776"/>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76" w:customStyle="1">
    <w:name w:val="目录 21"/>
    <w:basedOn w:val="697"/>
    <w:next w:val="697"/>
    <w:uiPriority w:val="0"/>
    <w:semiHidden/>
    <w:qFormat/>
    <w:pPr>
      <w:ind w:left="420"/>
    </w:pPr>
    <w:rPr>
      <w:szCs w:val="20"/>
    </w:rPr>
  </w:style>
  <w:style w:type="paragraph" w:styleId="777" w:customStyle="1">
    <w:name w:val="标题 51"/>
    <w:basedOn w:val="697"/>
    <w:next w:val="697"/>
    <w:link w:val="935"/>
    <w:uiPriority w:val="9"/>
    <w:qFormat/>
    <w:pPr>
      <w:keepLines/>
      <w:keepNext/>
      <w:spacing w:before="280" w:after="290" w:line="376" w:lineRule="auto"/>
      <w:outlineLvl w:val="4"/>
    </w:pPr>
    <w:rPr>
      <w:b/>
      <w:bCs/>
      <w:sz w:val="28"/>
      <w:szCs w:val="28"/>
    </w:rPr>
  </w:style>
  <w:style w:type="character" w:styleId="778" w:customStyle="1">
    <w:name w:val="标题 1 Char"/>
    <w:link w:val="698"/>
    <w:uiPriority w:val="9"/>
    <w:qFormat/>
    <w:rPr>
      <w:rFonts w:ascii="Arial" w:hAnsi="Arial" w:eastAsia="Arial" w:cs="Arial"/>
      <w:sz w:val="40"/>
      <w:szCs w:val="40"/>
    </w:rPr>
  </w:style>
  <w:style w:type="character" w:styleId="779" w:customStyle="1">
    <w:name w:val="标题 2 Char1"/>
    <w:link w:val="699"/>
    <w:uiPriority w:val="9"/>
    <w:qFormat/>
    <w:rPr>
      <w:rFonts w:ascii="Arial" w:hAnsi="Arial" w:eastAsia="Arial" w:cs="Arial"/>
      <w:sz w:val="34"/>
    </w:rPr>
  </w:style>
  <w:style w:type="character" w:styleId="780" w:customStyle="1">
    <w:name w:val="标题 3 Char"/>
    <w:link w:val="700"/>
    <w:uiPriority w:val="9"/>
    <w:qFormat/>
    <w:rPr>
      <w:rFonts w:ascii="Arial" w:hAnsi="Arial" w:eastAsia="Arial" w:cs="Arial"/>
      <w:sz w:val="30"/>
      <w:szCs w:val="30"/>
    </w:rPr>
  </w:style>
  <w:style w:type="character" w:styleId="781" w:customStyle="1">
    <w:name w:val="标题 4 Char1"/>
    <w:link w:val="701"/>
    <w:uiPriority w:val="9"/>
    <w:qFormat/>
    <w:rPr>
      <w:rFonts w:ascii="Arial" w:hAnsi="Arial" w:eastAsia="Arial" w:cs="Arial"/>
      <w:b/>
      <w:bCs/>
      <w:sz w:val="26"/>
      <w:szCs w:val="26"/>
    </w:rPr>
  </w:style>
  <w:style w:type="character" w:styleId="782" w:customStyle="1">
    <w:name w:val="标题 5 Char1"/>
    <w:link w:val="702"/>
    <w:uiPriority w:val="9"/>
    <w:qFormat/>
    <w:rPr>
      <w:rFonts w:ascii="Arial" w:hAnsi="Arial" w:eastAsia="Arial" w:cs="Arial"/>
      <w:b/>
      <w:bCs/>
      <w:sz w:val="24"/>
      <w:szCs w:val="24"/>
    </w:rPr>
  </w:style>
  <w:style w:type="character" w:styleId="783" w:customStyle="1">
    <w:name w:val="标题 6 Char"/>
    <w:link w:val="703"/>
    <w:uiPriority w:val="9"/>
    <w:qFormat/>
    <w:rPr>
      <w:rFonts w:ascii="Arial" w:hAnsi="Arial" w:eastAsia="Arial" w:cs="Arial"/>
      <w:b/>
      <w:bCs/>
      <w:sz w:val="22"/>
      <w:szCs w:val="22"/>
    </w:rPr>
  </w:style>
  <w:style w:type="character" w:styleId="784" w:customStyle="1">
    <w:name w:val="标题 7 Char"/>
    <w:link w:val="704"/>
    <w:uiPriority w:val="9"/>
    <w:qFormat/>
    <w:rPr>
      <w:rFonts w:ascii="Arial" w:hAnsi="Arial" w:eastAsia="Arial" w:cs="Arial"/>
      <w:b/>
      <w:bCs/>
      <w:i/>
      <w:iCs/>
      <w:sz w:val="22"/>
      <w:szCs w:val="22"/>
    </w:rPr>
  </w:style>
  <w:style w:type="character" w:styleId="785" w:customStyle="1">
    <w:name w:val="标题 8 Char"/>
    <w:link w:val="705"/>
    <w:uiPriority w:val="9"/>
    <w:qFormat/>
    <w:rPr>
      <w:rFonts w:ascii="Arial" w:hAnsi="Arial" w:eastAsia="Arial" w:cs="Arial"/>
      <w:i/>
      <w:iCs/>
      <w:sz w:val="22"/>
      <w:szCs w:val="22"/>
    </w:rPr>
  </w:style>
  <w:style w:type="character" w:styleId="786" w:customStyle="1">
    <w:name w:val="标题 9 Char"/>
    <w:link w:val="706"/>
    <w:uiPriority w:val="9"/>
    <w:qFormat/>
    <w:rPr>
      <w:rFonts w:ascii="Arial" w:hAnsi="Arial" w:eastAsia="Arial" w:cs="Arial"/>
      <w:i/>
      <w:iCs/>
      <w:sz w:val="21"/>
      <w:szCs w:val="21"/>
    </w:rPr>
  </w:style>
  <w:style w:type="paragraph" w:styleId="787">
    <w:name w:val="List Paragraph"/>
    <w:basedOn w:val="697"/>
    <w:uiPriority w:val="34"/>
    <w:qFormat/>
    <w:pPr>
      <w:contextualSpacing/>
      <w:ind w:left="720"/>
    </w:pPr>
  </w:style>
  <w:style w:type="paragraph" w:styleId="788">
    <w:name w:val="No Spacing"/>
    <w:uiPriority w:val="1"/>
    <w:qFormat/>
    <w:rPr>
      <w:rFonts w:hint="default" w:ascii="Times New Roman" w:hAnsi="Times New Roman" w:eastAsia="宋体" w:cs="Times New Roman"/>
      <w:lang w:val="en-US" w:eastAsia="zh-CN" w:bidi="ar-SA"/>
    </w:rPr>
  </w:style>
  <w:style w:type="character" w:styleId="789" w:customStyle="1">
    <w:name w:val="标题 Char"/>
    <w:link w:val="730"/>
    <w:uiPriority w:val="10"/>
    <w:qFormat/>
    <w:rPr>
      <w:sz w:val="48"/>
      <w:szCs w:val="48"/>
    </w:rPr>
  </w:style>
  <w:style w:type="character" w:styleId="790" w:customStyle="1">
    <w:name w:val="副标题 Char"/>
    <w:link w:val="722"/>
    <w:uiPriority w:val="11"/>
    <w:qFormat/>
    <w:rPr>
      <w:sz w:val="24"/>
      <w:szCs w:val="24"/>
    </w:rPr>
  </w:style>
  <w:style w:type="paragraph" w:styleId="791">
    <w:name w:val="Quote"/>
    <w:basedOn w:val="697"/>
    <w:next w:val="697"/>
    <w:link w:val="792"/>
    <w:uiPriority w:val="29"/>
    <w:qFormat/>
    <w:pPr>
      <w:ind w:left="720" w:right="720"/>
    </w:pPr>
    <w:rPr>
      <w:i/>
    </w:rPr>
  </w:style>
  <w:style w:type="character" w:styleId="792" w:customStyle="1">
    <w:name w:val="引用 Char"/>
    <w:link w:val="791"/>
    <w:uiPriority w:val="29"/>
    <w:qFormat/>
    <w:rPr>
      <w:i/>
    </w:rPr>
  </w:style>
  <w:style w:type="paragraph" w:styleId="793">
    <w:name w:val="Intense Quote"/>
    <w:basedOn w:val="697"/>
    <w:next w:val="697"/>
    <w:link w:val="7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customStyle="1">
    <w:name w:val="明显引用 Char"/>
    <w:link w:val="793"/>
    <w:uiPriority w:val="30"/>
    <w:qFormat/>
    <w:rPr>
      <w:i/>
    </w:rPr>
  </w:style>
  <w:style w:type="character" w:styleId="795" w:customStyle="1">
    <w:name w:val="页眉 Char1"/>
    <w:link w:val="719"/>
    <w:uiPriority w:val="99"/>
    <w:qFormat/>
  </w:style>
  <w:style w:type="character" w:styleId="796" w:customStyle="1">
    <w:name w:val="Footer Char"/>
    <w:uiPriority w:val="99"/>
    <w:qFormat/>
  </w:style>
  <w:style w:type="character" w:styleId="797" w:customStyle="1">
    <w:name w:val="页脚 Char1"/>
    <w:link w:val="718"/>
    <w:uiPriority w:val="99"/>
    <w:qFormat/>
  </w:style>
  <w:style w:type="table" w:styleId="79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3" w:customStyle="1">
    <w:name w:val="脚注文本 Char"/>
    <w:link w:val="723"/>
    <w:uiPriority w:val="99"/>
    <w:qFormat/>
    <w:rPr>
      <w:sz w:val="18"/>
    </w:rPr>
  </w:style>
  <w:style w:type="character" w:styleId="924" w:customStyle="1">
    <w:name w:val="尾注文本 Char"/>
    <w:link w:val="717"/>
    <w:uiPriority w:val="99"/>
    <w:qFormat/>
    <w:rPr>
      <w:sz w:val="20"/>
    </w:rPr>
  </w:style>
  <w:style w:type="paragraph" w:styleId="925" w:customStyle="1">
    <w:name w:val="TOC 标题1"/>
    <w:uiPriority w:val="39"/>
    <w:unhideWhenUsed/>
    <w:qFormat/>
    <w:rPr>
      <w:rFonts w:hint="default" w:ascii="Times New Roman" w:hAnsi="Times New Roman" w:eastAsia="宋体" w:cs="Times New Roman"/>
      <w:lang w:val="en-US" w:eastAsia="zh-CN" w:bidi="ar-SA"/>
    </w:rPr>
  </w:style>
  <w:style w:type="paragraph" w:styleId="926" w:customStyle="1">
    <w:name w:val="标题 11"/>
    <w:basedOn w:val="697"/>
    <w:next w:val="697"/>
    <w:uiPriority w:val="9"/>
    <w:qFormat/>
    <w:pPr>
      <w:keepLines/>
      <w:keepNext/>
      <w:spacing w:before="340" w:after="330" w:line="578" w:lineRule="auto"/>
      <w:outlineLvl w:val="0"/>
    </w:pPr>
    <w:rPr>
      <w:b/>
      <w:bCs/>
      <w:sz w:val="44"/>
      <w:szCs w:val="44"/>
    </w:rPr>
  </w:style>
  <w:style w:type="paragraph" w:styleId="927" w:customStyle="1">
    <w:name w:val="标题 211"/>
    <w:basedOn w:val="697"/>
    <w:next w:val="928"/>
    <w:uiPriority w:val="9"/>
    <w:qFormat/>
    <w:pPr>
      <w:keepLines/>
      <w:keepNext/>
      <w:spacing w:before="260" w:after="260" w:line="413" w:lineRule="auto"/>
      <w:outlineLvl w:val="1"/>
    </w:pPr>
    <w:rPr>
      <w:rFonts w:ascii="Arial" w:hAnsi="Arial" w:eastAsia="黑体"/>
      <w:b/>
      <w:sz w:val="32"/>
      <w:szCs w:val="20"/>
    </w:rPr>
  </w:style>
  <w:style w:type="paragraph" w:styleId="928" w:customStyle="1">
    <w:name w:val="正文缩进1"/>
    <w:basedOn w:val="697"/>
    <w:link w:val="933"/>
    <w:uiPriority w:val="0"/>
    <w:qFormat/>
    <w:pPr>
      <w:ind w:firstLine="420"/>
    </w:pPr>
    <w:rPr>
      <w:szCs w:val="20"/>
    </w:rPr>
  </w:style>
  <w:style w:type="paragraph" w:styleId="929" w:customStyle="1">
    <w:name w:val="标题 31"/>
    <w:basedOn w:val="697"/>
    <w:next w:val="697"/>
    <w:uiPriority w:val="9"/>
    <w:qFormat/>
    <w:pPr>
      <w:keepLines/>
      <w:keepNext/>
      <w:spacing w:before="260" w:after="260" w:line="413" w:lineRule="auto"/>
      <w:outlineLvl w:val="2"/>
    </w:pPr>
    <w:rPr>
      <w:rFonts w:ascii="Arial" w:hAnsi="Arial"/>
      <w:b/>
      <w:sz w:val="32"/>
      <w:szCs w:val="20"/>
    </w:rPr>
  </w:style>
  <w:style w:type="paragraph" w:styleId="930" w:customStyle="1">
    <w:name w:val="标题 41"/>
    <w:basedOn w:val="697"/>
    <w:next w:val="697"/>
    <w:link w:val="934"/>
    <w:uiPriority w:val="9"/>
    <w:qFormat/>
    <w:pPr>
      <w:keepLines/>
      <w:keepNext/>
      <w:spacing w:before="280" w:after="290" w:line="376" w:lineRule="auto"/>
      <w:outlineLvl w:val="3"/>
    </w:pPr>
    <w:rPr>
      <w:rFonts w:ascii="Cambria" w:hAnsi="Cambria"/>
      <w:b/>
      <w:bCs/>
      <w:sz w:val="28"/>
      <w:szCs w:val="28"/>
    </w:rPr>
  </w:style>
  <w:style w:type="character" w:styleId="931" w:customStyle="1">
    <w:name w:val="默认段落字体1"/>
    <w:uiPriority w:val="0"/>
    <w:semiHidden/>
    <w:qFormat/>
  </w:style>
  <w:style w:type="table" w:styleId="932"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character" w:styleId="933" w:customStyle="1">
    <w:name w:val="正文缩进 Char"/>
    <w:link w:val="928"/>
    <w:uiPriority w:val="0"/>
    <w:qFormat/>
    <w:rPr>
      <w:sz w:val="21"/>
    </w:rPr>
  </w:style>
  <w:style w:type="character" w:styleId="934" w:customStyle="1">
    <w:name w:val="标题 4 Char"/>
    <w:link w:val="930"/>
    <w:uiPriority w:val="9"/>
    <w:qFormat/>
    <w:rPr>
      <w:rFonts w:ascii="Cambria" w:hAnsi="Cambria"/>
      <w:b/>
      <w:bCs/>
      <w:sz w:val="28"/>
      <w:szCs w:val="28"/>
    </w:rPr>
  </w:style>
  <w:style w:type="character" w:styleId="935" w:customStyle="1">
    <w:name w:val="标题 5 Char"/>
    <w:link w:val="777"/>
    <w:uiPriority w:val="9"/>
    <w:qFormat/>
    <w:rPr>
      <w:b/>
      <w:bCs/>
      <w:sz w:val="28"/>
      <w:szCs w:val="28"/>
    </w:rPr>
  </w:style>
  <w:style w:type="paragraph" w:styleId="936" w:customStyle="1">
    <w:name w:val="题注1"/>
    <w:basedOn w:val="697"/>
    <w:next w:val="697"/>
    <w:uiPriority w:val="35"/>
    <w:qFormat/>
    <w:pPr>
      <w:jc w:val="center"/>
      <w:spacing w:before="156" w:after="156" w:line="360" w:lineRule="auto"/>
    </w:pPr>
    <w:rPr>
      <w:rFonts w:ascii="Arial" w:hAnsi="Arial" w:cs="Arial"/>
      <w:sz w:val="24"/>
      <w:szCs w:val="20"/>
    </w:rPr>
  </w:style>
  <w:style w:type="paragraph" w:styleId="937" w:customStyle="1">
    <w:name w:val="文档结构图1"/>
    <w:basedOn w:val="697"/>
    <w:uiPriority w:val="0"/>
    <w:semiHidden/>
    <w:qFormat/>
    <w:pPr>
      <w:shd w:val="clear" w:color="auto" w:fill="000080"/>
    </w:pPr>
  </w:style>
  <w:style w:type="paragraph" w:styleId="938" w:customStyle="1">
    <w:name w:val="批注文字1"/>
    <w:basedOn w:val="697"/>
    <w:link w:val="939"/>
    <w:uiPriority w:val="99"/>
    <w:unhideWhenUsed/>
    <w:qFormat/>
    <w:pPr>
      <w:jc w:val="left"/>
    </w:pPr>
  </w:style>
  <w:style w:type="character" w:styleId="939" w:customStyle="1">
    <w:name w:val="批注文字 Char"/>
    <w:link w:val="938"/>
    <w:uiPriority w:val="99"/>
    <w:qFormat/>
    <w:rPr>
      <w:sz w:val="21"/>
      <w:szCs w:val="24"/>
    </w:rPr>
  </w:style>
  <w:style w:type="paragraph" w:styleId="940" w:customStyle="1">
    <w:name w:val="正文文本 31"/>
    <w:basedOn w:val="697"/>
    <w:uiPriority w:val="0"/>
    <w:qFormat/>
    <w:rPr>
      <w:rFonts w:ascii="楷体_GB2312" w:hAnsi="Arial" w:eastAsia="楷体_GB2312" w:cs="Arial"/>
      <w:b/>
      <w:bCs/>
      <w:color w:val="000000"/>
      <w:sz w:val="24"/>
    </w:rPr>
  </w:style>
  <w:style w:type="paragraph" w:styleId="941" w:customStyle="1">
    <w:name w:val="目录 11"/>
    <w:basedOn w:val="697"/>
    <w:next w:val="697"/>
    <w:uiPriority w:val="0"/>
    <w:semiHidden/>
    <w:qFormat/>
  </w:style>
  <w:style w:type="paragraph" w:styleId="942" w:customStyle="1">
    <w:name w:val="正文文本缩进1"/>
    <w:basedOn w:val="697"/>
    <w:uiPriority w:val="0"/>
    <w:qFormat/>
    <w:pPr>
      <w:ind w:firstLine="630"/>
    </w:pPr>
    <w:rPr>
      <w:rFonts w:ascii="楷体_GB2312" w:eastAsia="楷体_GB2312"/>
      <w:sz w:val="32"/>
      <w:szCs w:val="20"/>
    </w:rPr>
  </w:style>
  <w:style w:type="paragraph" w:styleId="943" w:customStyle="1">
    <w:name w:val="文本块1"/>
    <w:basedOn w:val="697"/>
    <w:uiPriority w:val="0"/>
    <w:qFormat/>
    <w:pPr>
      <w:ind w:left="420" w:right="33"/>
      <w:jc w:val="left"/>
    </w:pPr>
    <w:rPr>
      <w:sz w:val="24"/>
      <w:szCs w:val="20"/>
    </w:rPr>
  </w:style>
  <w:style w:type="paragraph" w:styleId="944" w:customStyle="1">
    <w:name w:val="目录 31"/>
    <w:basedOn w:val="697"/>
    <w:next w:val="697"/>
    <w:uiPriority w:val="0"/>
    <w:semiHidden/>
    <w:qFormat/>
    <w:pPr>
      <w:ind w:left="840"/>
      <w:spacing w:line="300" w:lineRule="auto"/>
      <w:tabs>
        <w:tab w:val="right" w:pos="9344" w:leader="dot"/>
      </w:tabs>
    </w:pPr>
    <w:rPr>
      <w:rFonts w:ascii="Arial" w:hAnsi="Arial" w:cs="Arial"/>
      <w:szCs w:val="21"/>
    </w:rPr>
  </w:style>
  <w:style w:type="paragraph" w:styleId="945" w:customStyle="1">
    <w:name w:val="纯文本11"/>
    <w:basedOn w:val="697"/>
    <w:link w:val="946"/>
    <w:uiPriority w:val="0"/>
    <w:qFormat/>
    <w:rPr>
      <w:rFonts w:ascii="宋体" w:hAnsi="Courier New"/>
      <w:szCs w:val="20"/>
    </w:rPr>
  </w:style>
  <w:style w:type="character" w:styleId="946" w:customStyle="1">
    <w:name w:val="纯文本 Char"/>
    <w:link w:val="945"/>
    <w:uiPriority w:val="0"/>
    <w:qFormat/>
    <w:rPr>
      <w:rFonts w:ascii="宋体" w:hAnsi="Courier New" w:eastAsia="宋体"/>
      <w:sz w:val="21"/>
      <w:lang w:val="en-US" w:eastAsia="zh-CN" w:bidi="ar-SA"/>
    </w:rPr>
  </w:style>
  <w:style w:type="paragraph" w:styleId="947" w:customStyle="1">
    <w:name w:val="正文文本缩进 21"/>
    <w:basedOn w:val="697"/>
    <w:uiPriority w:val="0"/>
    <w:qFormat/>
    <w:pPr>
      <w:ind w:left="420"/>
      <w:spacing w:after="120" w:line="480" w:lineRule="auto"/>
    </w:pPr>
  </w:style>
  <w:style w:type="paragraph" w:styleId="948" w:customStyle="1">
    <w:name w:val="批注框文本1"/>
    <w:basedOn w:val="697"/>
    <w:link w:val="949"/>
    <w:uiPriority w:val="0"/>
    <w:qFormat/>
    <w:rPr>
      <w:sz w:val="18"/>
      <w:szCs w:val="18"/>
    </w:rPr>
  </w:style>
  <w:style w:type="character" w:styleId="949" w:customStyle="1">
    <w:name w:val="批注框文本 Char"/>
    <w:link w:val="948"/>
    <w:uiPriority w:val="0"/>
    <w:qFormat/>
    <w:rPr>
      <w:sz w:val="18"/>
      <w:szCs w:val="18"/>
    </w:rPr>
  </w:style>
  <w:style w:type="paragraph" w:styleId="950" w:customStyle="1">
    <w:name w:val="页脚1"/>
    <w:basedOn w:val="697"/>
    <w:link w:val="951"/>
    <w:uiPriority w:val="0"/>
    <w:qFormat/>
    <w:pPr>
      <w:jc w:val="left"/>
      <w:tabs>
        <w:tab w:val="center" w:pos="4153" w:leader="none"/>
        <w:tab w:val="right" w:pos="8306" w:leader="none"/>
      </w:tabs>
    </w:pPr>
    <w:rPr>
      <w:sz w:val="18"/>
      <w:szCs w:val="18"/>
    </w:rPr>
  </w:style>
  <w:style w:type="character" w:styleId="951" w:customStyle="1">
    <w:name w:val="页脚 Char"/>
    <w:link w:val="950"/>
    <w:uiPriority w:val="0"/>
    <w:qFormat/>
    <w:rPr>
      <w:sz w:val="18"/>
      <w:szCs w:val="18"/>
    </w:rPr>
  </w:style>
  <w:style w:type="paragraph" w:styleId="952" w:customStyle="1">
    <w:name w:val="页眉1"/>
    <w:basedOn w:val="697"/>
    <w:link w:val="953"/>
    <w:uiPriority w:val="0"/>
    <w:qFormat/>
    <w:pPr>
      <w:jc w:val="center"/>
      <w:tabs>
        <w:tab w:val="center" w:pos="4153" w:leader="none"/>
        <w:tab w:val="right" w:pos="8306" w:leader="none"/>
      </w:tabs>
      <w:pBdr>
        <w:bottom w:val="single" w:color="000000" w:sz="6" w:space="1"/>
      </w:pBdr>
    </w:pPr>
    <w:rPr>
      <w:sz w:val="18"/>
      <w:szCs w:val="18"/>
    </w:rPr>
  </w:style>
  <w:style w:type="character" w:styleId="953" w:customStyle="1">
    <w:name w:val="页眉 Char"/>
    <w:link w:val="952"/>
    <w:uiPriority w:val="0"/>
    <w:qFormat/>
    <w:rPr>
      <w:sz w:val="18"/>
      <w:szCs w:val="18"/>
    </w:rPr>
  </w:style>
  <w:style w:type="paragraph" w:styleId="954" w:customStyle="1">
    <w:name w:val="正文文本缩进 31"/>
    <w:basedOn w:val="697"/>
    <w:uiPriority w:val="99"/>
    <w:qFormat/>
    <w:pPr>
      <w:ind w:firstLine="420"/>
    </w:pPr>
    <w:rPr>
      <w:rFonts w:eastAsia="楷体_GB2312"/>
    </w:rPr>
  </w:style>
  <w:style w:type="paragraph" w:styleId="955" w:customStyle="1">
    <w:name w:val="正文文本 21"/>
    <w:basedOn w:val="697"/>
    <w:link w:val="956"/>
    <w:uiPriority w:val="0"/>
    <w:qFormat/>
    <w:pPr>
      <w:spacing w:line="440" w:lineRule="exact"/>
    </w:pPr>
    <w:rPr>
      <w:rFonts w:ascii="楷体_GB2312" w:eastAsia="楷体_GB2312"/>
      <w:sz w:val="28"/>
    </w:rPr>
  </w:style>
  <w:style w:type="character" w:styleId="956" w:customStyle="1">
    <w:name w:val="正文文本 2 Char"/>
    <w:link w:val="955"/>
    <w:uiPriority w:val="0"/>
    <w:qFormat/>
    <w:rPr>
      <w:rFonts w:ascii="楷体_GB2312" w:eastAsia="楷体_GB2312"/>
      <w:sz w:val="28"/>
      <w:szCs w:val="24"/>
    </w:rPr>
  </w:style>
  <w:style w:type="paragraph" w:styleId="957" w:customStyle="1">
    <w:name w:val="普通(网站)1"/>
    <w:basedOn w:val="697"/>
    <w:uiPriority w:val="0"/>
    <w:qFormat/>
    <w:pPr>
      <w:jc w:val="left"/>
      <w:spacing w:before="100" w:beforeAutospacing="1" w:after="100" w:afterAutospacing="1"/>
    </w:pPr>
    <w:rPr>
      <w:sz w:val="24"/>
    </w:rPr>
  </w:style>
  <w:style w:type="paragraph" w:styleId="958" w:customStyle="1">
    <w:name w:val="批注主题1"/>
    <w:basedOn w:val="938"/>
    <w:next w:val="938"/>
    <w:link w:val="959"/>
    <w:uiPriority w:val="0"/>
    <w:qFormat/>
    <w:rPr>
      <w:b/>
      <w:bCs/>
    </w:rPr>
  </w:style>
  <w:style w:type="character" w:styleId="959" w:customStyle="1">
    <w:name w:val="批注主题 Char"/>
    <w:link w:val="958"/>
    <w:uiPriority w:val="0"/>
    <w:qFormat/>
    <w:rPr>
      <w:b/>
      <w:bCs/>
      <w:sz w:val="21"/>
      <w:szCs w:val="24"/>
    </w:rPr>
  </w:style>
  <w:style w:type="paragraph" w:styleId="960" w:customStyle="1">
    <w:name w:val="正文首行缩进 21"/>
    <w:basedOn w:val="942"/>
    <w:uiPriority w:val="0"/>
    <w:qFormat/>
    <w:pPr>
      <w:ind w:left="420" w:firstLine="420"/>
      <w:spacing w:after="120"/>
      <w:widowControl/>
    </w:pPr>
    <w:rPr>
      <w:rFonts w:ascii="仿宋_GB2312" w:eastAsia="仿宋_GB2312"/>
      <w:color w:val="ff6600"/>
      <w:sz w:val="21"/>
    </w:rPr>
  </w:style>
  <w:style w:type="table" w:styleId="961" w:customStyle="1">
    <w:name w:val="网格型1"/>
    <w:basedOn w:val="932"/>
    <w:uiPriority w:val="0"/>
    <w:qFormat/>
    <w:tblPr>
      <w:tblCellMar>
        <w:left w:w="0" w:type="dxa"/>
        <w:top w:w="0" w:type="dxa"/>
        <w:right w:w="0" w:type="dxa"/>
        <w:bottom w:w="0" w:type="dxa"/>
      </w:tblCellMar>
    </w:tblPr>
  </w:style>
  <w:style w:type="character" w:styleId="962" w:customStyle="1">
    <w:name w:val="要点1"/>
    <w:uiPriority w:val="0"/>
    <w:qFormat/>
  </w:style>
  <w:style w:type="character" w:styleId="963" w:customStyle="1">
    <w:name w:val="页码1"/>
    <w:uiPriority w:val="0"/>
    <w:qFormat/>
  </w:style>
  <w:style w:type="character" w:styleId="964" w:customStyle="1">
    <w:name w:val="已访问的超链接1"/>
    <w:uiPriority w:val="0"/>
    <w:qFormat/>
    <w:rPr>
      <w:color w:val="800080"/>
      <w:u w:val="none"/>
    </w:rPr>
  </w:style>
  <w:style w:type="character" w:styleId="965" w:customStyle="1">
    <w:name w:val="强调1"/>
    <w:uiPriority w:val="0"/>
    <w:qFormat/>
  </w:style>
  <w:style w:type="character" w:styleId="966" w:customStyle="1">
    <w:name w:val="HTML 定义1"/>
    <w:uiPriority w:val="0"/>
    <w:qFormat/>
  </w:style>
  <w:style w:type="character" w:styleId="967" w:customStyle="1">
    <w:name w:val="HTML 打字机1"/>
    <w:uiPriority w:val="0"/>
    <w:qFormat/>
    <w:rPr>
      <w:rFonts w:ascii="monospace" w:hAnsi="monospace" w:eastAsia="monospace" w:cs="monospace"/>
      <w:sz w:val="20"/>
    </w:rPr>
  </w:style>
  <w:style w:type="character" w:styleId="968" w:customStyle="1">
    <w:name w:val="HTML 缩写1"/>
    <w:uiPriority w:val="0"/>
    <w:qFormat/>
  </w:style>
  <w:style w:type="character" w:styleId="969" w:customStyle="1">
    <w:name w:val="HTML 变量1"/>
    <w:uiPriority w:val="0"/>
    <w:qFormat/>
  </w:style>
  <w:style w:type="character" w:styleId="970" w:customStyle="1">
    <w:name w:val="超链接1"/>
    <w:uiPriority w:val="0"/>
    <w:qFormat/>
    <w:rPr>
      <w:color w:val="0000ff"/>
      <w:u w:val="none"/>
    </w:rPr>
  </w:style>
  <w:style w:type="character" w:styleId="971" w:customStyle="1">
    <w:name w:val="HTML 代码1"/>
    <w:uiPriority w:val="0"/>
    <w:qFormat/>
    <w:rPr>
      <w:rFonts w:ascii="monospace" w:hAnsi="monospace" w:eastAsia="monospace" w:cs="monospace"/>
      <w:sz w:val="20"/>
    </w:rPr>
  </w:style>
  <w:style w:type="character" w:styleId="972" w:customStyle="1">
    <w:name w:val="批注引用1"/>
    <w:uiPriority w:val="0"/>
    <w:qFormat/>
    <w:rPr>
      <w:sz w:val="21"/>
      <w:szCs w:val="21"/>
    </w:rPr>
  </w:style>
  <w:style w:type="character" w:styleId="973" w:customStyle="1">
    <w:name w:val="HTML 引文1"/>
    <w:uiPriority w:val="0"/>
    <w:qFormat/>
  </w:style>
  <w:style w:type="character" w:styleId="974" w:customStyle="1">
    <w:name w:val="HTML 键盘1"/>
    <w:uiPriority w:val="0"/>
    <w:qFormat/>
    <w:rPr>
      <w:rFonts w:ascii="monospace" w:hAnsi="monospace" w:eastAsia="monospace" w:cs="monospace"/>
      <w:sz w:val="20"/>
    </w:rPr>
  </w:style>
  <w:style w:type="character" w:styleId="975" w:customStyle="1">
    <w:name w:val="HTML 样本1"/>
    <w:uiPriority w:val="0"/>
    <w:qFormat/>
    <w:rPr>
      <w:rFonts w:ascii="monospace" w:hAnsi="monospace" w:eastAsia="monospace" w:cs="monospace"/>
    </w:rPr>
  </w:style>
  <w:style w:type="character" w:styleId="976" w:customStyle="1">
    <w:name w:val="hour_pm"/>
    <w:uiPriority w:val="0"/>
    <w:qFormat/>
  </w:style>
  <w:style w:type="character" w:styleId="977" w:customStyle="1">
    <w:name w:val="Font Style37"/>
    <w:uiPriority w:val="0"/>
    <w:qFormat/>
    <w:rPr>
      <w:rFonts w:ascii="Arial" w:hAnsi="Arial" w:cs="Arial"/>
      <w:sz w:val="16"/>
      <w:szCs w:val="16"/>
    </w:rPr>
  </w:style>
  <w:style w:type="character" w:styleId="978" w:customStyle="1">
    <w:name w:val="Plain Text Char"/>
    <w:uiPriority w:val="0"/>
    <w:qFormat/>
    <w:rPr>
      <w:rFonts w:ascii="宋体" w:hAnsi="Courier New" w:eastAsia="宋体"/>
      <w:sz w:val="21"/>
      <w:lang w:val="en-US" w:eastAsia="zh-CN" w:bidi="ar-SA"/>
    </w:rPr>
  </w:style>
  <w:style w:type="character" w:styleId="979" w:customStyle="1">
    <w:name w:val="hour_am"/>
    <w:uiPriority w:val="0"/>
    <w:qFormat/>
  </w:style>
  <w:style w:type="character" w:styleId="980" w:customStyle="1">
    <w:name w:val="old"/>
    <w:uiPriority w:val="0"/>
    <w:qFormat/>
    <w:rPr>
      <w:color w:val="999999"/>
    </w:rPr>
  </w:style>
  <w:style w:type="character" w:styleId="981" w:customStyle="1">
    <w:name w:val="glyphicon"/>
    <w:uiPriority w:val="0"/>
    <w:qFormat/>
  </w:style>
  <w:style w:type="character" w:styleId="982" w:customStyle="1">
    <w:name w:val="Font Style29"/>
    <w:uiPriority w:val="0"/>
    <w:qFormat/>
    <w:rPr>
      <w:rFonts w:ascii="Arial" w:hAnsi="Arial" w:cs="Arial"/>
      <w:sz w:val="14"/>
      <w:szCs w:val="14"/>
    </w:rPr>
  </w:style>
  <w:style w:type="character" w:styleId="983" w:customStyle="1">
    <w:name w:val="标题 2 Char"/>
    <w:uiPriority w:val="0"/>
    <w:qFormat/>
    <w:rPr>
      <w:rFonts w:ascii="Arial" w:hAnsi="Arial" w:eastAsia="黑体"/>
      <w:b/>
      <w:sz w:val="32"/>
      <w:lang w:val="en-US" w:eastAsia="zh-CN"/>
    </w:rPr>
  </w:style>
  <w:style w:type="character" w:styleId="984" w:customStyle="1">
    <w:name w:val="Font Style30"/>
    <w:uiPriority w:val="0"/>
    <w:qFormat/>
    <w:rPr>
      <w:rFonts w:ascii="宋体" w:eastAsia="宋体" w:cs="宋体"/>
      <w:sz w:val="14"/>
      <w:szCs w:val="14"/>
    </w:rPr>
  </w:style>
  <w:style w:type="character" w:styleId="985" w:customStyle="1">
    <w:name w:val="hover"/>
    <w:uiPriority w:val="0"/>
    <w:qFormat/>
    <w:rPr>
      <w:shd w:val="clear" w:color="auto" w:fill="eeeeee"/>
    </w:rPr>
  </w:style>
  <w:style w:type="character" w:styleId="986" w:customStyle="1">
    <w:name w:val="Font Style36"/>
    <w:uiPriority w:val="0"/>
    <w:qFormat/>
    <w:rPr>
      <w:rFonts w:ascii="宋体" w:eastAsia="宋体" w:cs="宋体"/>
      <w:sz w:val="16"/>
      <w:szCs w:val="16"/>
    </w:rPr>
  </w:style>
  <w:style w:type="character" w:styleId="987" w:customStyle="1">
    <w:name w:val="Font Style28"/>
    <w:uiPriority w:val="0"/>
    <w:qFormat/>
    <w:rPr>
      <w:rFonts w:ascii="Constantia" w:hAnsi="Constantia" w:cs="Constantia"/>
      <w:sz w:val="28"/>
      <w:szCs w:val="28"/>
    </w:rPr>
  </w:style>
  <w:style w:type="paragraph" w:styleId="988" w:customStyle="1">
    <w:name w:val="正文（无缩进）"/>
    <w:basedOn w:val="697"/>
    <w:uiPriority w:val="0"/>
    <w:qFormat/>
    <w:pPr>
      <w:spacing w:line="360" w:lineRule="auto"/>
    </w:pPr>
    <w:rPr>
      <w:rFonts w:ascii="Calibri" w:hAnsi="Calibri"/>
      <w:sz w:val="24"/>
      <w:szCs w:val="21"/>
    </w:rPr>
  </w:style>
  <w:style w:type="paragraph" w:styleId="989" w:customStyle="1">
    <w:name w:val="标题1"/>
    <w:basedOn w:val="926"/>
    <w:next w:val="697"/>
    <w:uiPriority w:val="0"/>
    <w:qFormat/>
    <w:pPr>
      <w:ind w:left="432" w:firstLine="288"/>
      <w:jc w:val="left"/>
      <w:spacing w:line="578" w:lineRule="atLeast"/>
    </w:pPr>
  </w:style>
  <w:style w:type="paragraph" w:styleId="990" w:customStyle="1">
    <w:name w:val="Char Char Char Char Char Char Char Char Char Char Char Char Char"/>
    <w:basedOn w:val="697"/>
    <w:uiPriority w:val="0"/>
    <w:qFormat/>
    <w:pPr>
      <w:jc w:val="left"/>
      <w:spacing w:after="160" w:line="240" w:lineRule="exact"/>
      <w:widowControl/>
    </w:pPr>
    <w:rPr>
      <w:rFonts w:ascii="Verdana" w:hAnsi="Verdana"/>
      <w:sz w:val="20"/>
      <w:szCs w:val="20"/>
      <w:lang w:eastAsia="en-US"/>
    </w:rPr>
  </w:style>
  <w:style w:type="paragraph" w:styleId="991" w:customStyle="1">
    <w:name w:val="我的样式"/>
    <w:basedOn w:val="926"/>
    <w:next w:val="697"/>
    <w:uiPriority w:val="0"/>
    <w:qFormat/>
    <w:pPr>
      <w:numPr>
        <w:ilvl w:val="0"/>
        <w:numId w:val="1"/>
      </w:numPr>
      <w:spacing w:line="360" w:lineRule="auto"/>
    </w:pPr>
    <w:rPr>
      <w:rFonts w:ascii="仿宋_GB2312" w:eastAsia="仿宋_GB2312"/>
      <w:sz w:val="32"/>
      <w:szCs w:val="30"/>
    </w:rPr>
  </w:style>
  <w:style w:type="paragraph" w:styleId="992" w:customStyle="1">
    <w:name w:val="默认段落字体 Para Char Char Char Char Char Char Char Char Char1 Char Char Char Char Char Char Char"/>
    <w:basedOn w:val="937"/>
    <w:uiPriority w:val="0"/>
    <w:qFormat/>
    <w:rPr>
      <w:rFonts w:ascii="Tahoma" w:hAnsi="Tahoma"/>
      <w:sz w:val="24"/>
    </w:rPr>
  </w:style>
  <w:style w:type="paragraph" w:styleId="993" w:customStyle="1">
    <w:name w:val="样式1"/>
    <w:basedOn w:val="697"/>
    <w:uiPriority w:val="0"/>
    <w:qFormat/>
    <w:pPr>
      <w:numPr>
        <w:ilvl w:val="0"/>
        <w:numId w:val="2"/>
      </w:numPr>
      <w:tabs>
        <w:tab w:val="left" w:pos="1110" w:leader="none"/>
      </w:tabs>
    </w:pPr>
    <w:rPr>
      <w:rFonts w:ascii="宋体" w:hAnsi="宋体"/>
      <w:szCs w:val="21"/>
    </w:rPr>
  </w:style>
  <w:style w:type="paragraph" w:styleId="994"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95" w:customStyle="1">
    <w:name w:val="Char Char Char1 Char Char Char Char"/>
    <w:basedOn w:val="697"/>
    <w:uiPriority w:val="0"/>
    <w:qFormat/>
    <w:pPr>
      <w:jc w:val="left"/>
      <w:spacing w:after="160" w:line="240" w:lineRule="exact"/>
      <w:widowControl/>
    </w:pPr>
    <w:rPr>
      <w:rFonts w:ascii="宋体" w:hAnsi="宋体"/>
      <w:b/>
      <w:sz w:val="28"/>
      <w:szCs w:val="28"/>
    </w:rPr>
  </w:style>
  <w:style w:type="paragraph" w:styleId="996" w:customStyle="1">
    <w:name w:val="Style9"/>
    <w:basedOn w:val="697"/>
    <w:uiPriority w:val="0"/>
    <w:qFormat/>
    <w:pPr>
      <w:jc w:val="left"/>
    </w:pPr>
    <w:rPr>
      <w:rFonts w:ascii="宋体"/>
      <w:sz w:val="24"/>
    </w:rPr>
  </w:style>
  <w:style w:type="paragraph" w:styleId="997" w:customStyle="1">
    <w:name w:val="Char Char1 Char Char Char Char Char Char"/>
    <w:basedOn w:val="697"/>
    <w:uiPriority w:val="0"/>
    <w:qFormat/>
    <w:pPr>
      <w:jc w:val="center"/>
      <w:widowControl/>
    </w:pPr>
    <w:rPr>
      <w:rFonts w:ascii="宋体" w:hAnsi="宋体"/>
      <w:b/>
      <w:sz w:val="24"/>
      <w:lang w:eastAsia="en-US"/>
    </w:rPr>
  </w:style>
  <w:style w:type="paragraph" w:styleId="998" w:customStyle="1">
    <w:name w:val="_Style 56"/>
    <w:basedOn w:val="937"/>
    <w:uiPriority w:val="0"/>
    <w:qFormat/>
    <w:pPr>
      <w:spacing w:line="436" w:lineRule="exact"/>
    </w:pPr>
    <w:rPr>
      <w:szCs w:val="20"/>
    </w:rPr>
  </w:style>
  <w:style w:type="paragraph" w:styleId="999" w:customStyle="1">
    <w:name w:val="Style10"/>
    <w:basedOn w:val="697"/>
    <w:uiPriority w:val="0"/>
    <w:qFormat/>
    <w:pPr>
      <w:jc w:val="left"/>
    </w:pPr>
    <w:rPr>
      <w:rFonts w:ascii="宋体"/>
      <w:sz w:val="24"/>
    </w:rPr>
  </w:style>
  <w:style w:type="paragraph" w:styleId="1000" w:customStyle="1">
    <w:name w:val="Char Char Char Char"/>
    <w:basedOn w:val="937"/>
    <w:uiPriority w:val="0"/>
    <w:qFormat/>
    <w:pPr>
      <w:spacing w:line="360" w:lineRule="auto"/>
    </w:pPr>
    <w:rPr>
      <w:rFonts w:ascii="Tahoma" w:hAnsi="Tahoma"/>
      <w:sz w:val="24"/>
    </w:rPr>
  </w:style>
  <w:style w:type="paragraph" w:styleId="1001" w:customStyle="1">
    <w:name w:val="正文（缩进） Char1"/>
    <w:basedOn w:val="697"/>
    <w:uiPriority w:val="0"/>
    <w:qFormat/>
    <w:pPr>
      <w:ind w:firstLine="480"/>
      <w:spacing w:before="156" w:after="156" w:line="360" w:lineRule="auto"/>
    </w:pPr>
    <w:rPr>
      <w:sz w:val="24"/>
    </w:rPr>
  </w:style>
  <w:style w:type="paragraph" w:styleId="1002" w:customStyle="1">
    <w:name w:val="普通正文"/>
    <w:basedOn w:val="697"/>
    <w:uiPriority w:val="0"/>
    <w:qFormat/>
    <w:pPr>
      <w:ind w:firstLine="480"/>
      <w:jc w:val="left"/>
      <w:spacing w:before="120" w:after="120" w:line="360" w:lineRule="auto"/>
    </w:pPr>
    <w:rPr>
      <w:rFonts w:ascii="Arial" w:hAnsi="Arial"/>
      <w:sz w:val="24"/>
    </w:rPr>
  </w:style>
  <w:style w:type="paragraph" w:styleId="1003"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004" w:customStyle="1">
    <w:name w:val="Char"/>
    <w:basedOn w:val="697"/>
    <w:uiPriority w:val="0"/>
    <w:qFormat/>
    <w:pPr>
      <w:ind w:left="420" w:hanging="420"/>
      <w:jc w:val="left"/>
      <w:tabs>
        <w:tab w:val="left" w:pos="420" w:leader="none"/>
      </w:tabs>
    </w:pPr>
    <w:rPr>
      <w:szCs w:val="20"/>
    </w:rPr>
  </w:style>
  <w:style w:type="paragraph" w:styleId="1005" w:customStyle="1">
    <w:name w:val="文档正文"/>
    <w:basedOn w:val="697"/>
    <w:uiPriority w:val="0"/>
    <w:qFormat/>
    <w:pPr>
      <w:ind w:firstLine="567"/>
      <w:spacing w:line="480" w:lineRule="atLeast"/>
    </w:pPr>
    <w:rPr>
      <w:rFonts w:ascii="仿宋_GB2312"/>
      <w:szCs w:val="20"/>
    </w:rPr>
  </w:style>
  <w:style w:type="paragraph" w:styleId="1006" w:customStyle="1">
    <w:name w:val="要点标题"/>
    <w:basedOn w:val="697"/>
    <w:uiPriority w:val="0"/>
    <w:qFormat/>
    <w:pPr>
      <w:numPr>
        <w:ilvl w:val="0"/>
        <w:numId w:val="3"/>
      </w:numPr>
      <w:jc w:val="left"/>
    </w:pPr>
    <w:rPr>
      <w:rFonts w:ascii="宋体" w:hAnsi="宋体"/>
      <w:b/>
      <w:sz w:val="24"/>
    </w:rPr>
  </w:style>
  <w:style w:type="paragraph" w:styleId="1007" w:customStyle="1">
    <w:name w:val="Style11"/>
    <w:basedOn w:val="697"/>
    <w:uiPriority w:val="0"/>
    <w:qFormat/>
    <w:pPr>
      <w:jc w:val="left"/>
      <w:spacing w:line="446" w:lineRule="exact"/>
    </w:pPr>
    <w:rPr>
      <w:rFonts w:ascii="宋体"/>
      <w:sz w:val="24"/>
    </w:rPr>
  </w:style>
  <w:style w:type="paragraph" w:styleId="1008" w:customStyle="1">
    <w:name w:val="Char1"/>
    <w:basedOn w:val="697"/>
    <w:uiPriority w:val="0"/>
    <w:qFormat/>
    <w:pPr>
      <w:ind w:left="840" w:hanging="420"/>
      <w:tabs>
        <w:tab w:val="left" w:pos="840" w:leader="none"/>
      </w:tabs>
    </w:pPr>
    <w:rPr>
      <w:sz w:val="24"/>
    </w:rPr>
  </w:style>
  <w:style w:type="paragraph" w:styleId="1009" w:customStyle="1">
    <w:name w:val="Char2"/>
    <w:basedOn w:val="697"/>
    <w:uiPriority w:val="0"/>
    <w:qFormat/>
    <w:pPr>
      <w:tabs>
        <w:tab w:val="left" w:pos="360" w:leader="none"/>
      </w:tabs>
    </w:pPr>
    <w:rPr>
      <w:sz w:val="24"/>
    </w:rPr>
  </w:style>
  <w:style w:type="paragraph" w:styleId="1010" w:customStyle="1">
    <w:name w:val="Style12"/>
    <w:basedOn w:val="697"/>
    <w:uiPriority w:val="0"/>
    <w:qFormat/>
    <w:pPr>
      <w:jc w:val="left"/>
    </w:pPr>
    <w:rPr>
      <w:rFonts w:ascii="宋体"/>
      <w:sz w:val="24"/>
    </w:rPr>
  </w:style>
  <w:style w:type="paragraph" w:styleId="1011"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1012" w:customStyle="1">
    <w:name w:val="首行缩进"/>
    <w:basedOn w:val="697"/>
    <w:uiPriority w:val="0"/>
    <w:qFormat/>
    <w:pPr>
      <w:ind w:firstLine="420"/>
      <w:spacing w:line="360" w:lineRule="auto"/>
    </w:pPr>
    <w:rPr>
      <w:sz w:val="20"/>
    </w:rPr>
  </w:style>
  <w:style w:type="paragraph" w:styleId="1013" w:customStyle="1">
    <w:name w:val="普通(网站) Char"/>
    <w:uiPriority w:val="0"/>
    <w:qFormat/>
    <w:pPr>
      <w:spacing w:before="100" w:beforeAutospacing="1" w:after="100" w:afterAutospacing="1"/>
    </w:pPr>
    <w:rPr>
      <w:rFonts w:hint="default" w:ascii="宋体" w:hAnsi="宋体" w:eastAsia="宋体" w:cs="宋体"/>
      <w:sz w:val="24"/>
      <w:szCs w:val="24"/>
      <w:lang w:val="en-US" w:eastAsia="zh-CN" w:bidi="ar-SA"/>
    </w:rPr>
  </w:style>
  <w:style w:type="paragraph" w:styleId="1014" w:customStyle="1">
    <w:name w:val="标题 21"/>
    <w:basedOn w:val="697"/>
    <w:next w:val="697"/>
    <w:uiPriority w:val="9"/>
    <w:qFormat/>
    <w:pPr>
      <w:keepLines/>
      <w:keepNext/>
      <w:spacing w:before="260" w:after="260" w:line="413" w:lineRule="auto"/>
      <w:outlineLvl w:val="1"/>
    </w:pPr>
    <w:rPr>
      <w:rFonts w:ascii="Arial" w:hAnsi="Arial" w:eastAsia="黑体"/>
      <w:b/>
      <w:sz w:val="32"/>
      <w:szCs w:val="20"/>
    </w:rPr>
  </w:style>
  <w:style w:type="paragraph" w:styleId="1015" w:customStyle="1">
    <w:name w:val="纯文本1"/>
    <w:basedOn w:val="697"/>
    <w:next w:val="990"/>
    <w:uiPriority w:val="0"/>
    <w:qFormat/>
    <w:rPr>
      <w:rFonts w:ascii="宋体" w:hAnsi="Courier New"/>
      <w:szCs w:val="20"/>
    </w:rPr>
  </w:style>
  <w:style w:type="paragraph" w:styleId="1016" w:customStyle="1">
    <w:name w:val="正文 New"/>
    <w:uiPriority w:val="0"/>
    <w:qFormat/>
    <w:pPr>
      <w:ind w:left="357" w:hanging="357"/>
      <w:jc w:val="both"/>
      <w:spacing w:line="440" w:lineRule="exact"/>
      <w:widowControl w:val="off"/>
    </w:pPr>
    <w:rPr>
      <w:rFonts w:hint="default" w:ascii="Times New Roman" w:hAnsi="Times New Roman" w:eastAsia="宋体" w:cs="Times New Roman"/>
      <w:sz w:val="21"/>
      <w:szCs w:val="22"/>
      <w:lang w:val="en-US" w:eastAsia="zh-CN" w:bidi="ar-SA"/>
    </w:rPr>
  </w:style>
  <w:style w:type="paragraph" w:styleId="1017" w:customStyle="1">
    <w:name w:val="Table Paragraph"/>
    <w:next w:val="728"/>
    <w:uiPriority w:val="0"/>
    <w:qFormat/>
    <w:pPr>
      <w:jc w:val="both"/>
      <w:spacing w:line="357" w:lineRule="atLeast"/>
    </w:pPr>
    <w:rPr>
      <w:rFonts w:hint="default" w:ascii="Times New Roman" w:hAnsi="Times New Roman" w:eastAsia="宋体" w:cs="Times New Roman"/>
      <w:color w:val="000000"/>
      <w:sz w:val="21"/>
      <w:lang w:val="en-US" w:eastAsia="zh-CN" w:bidi="ar-SA"/>
    </w:rPr>
  </w:style>
  <w:style w:type="character" w:styleId="1018" w:customStyle="1">
    <w:name w:val="font01"/>
    <w:basedOn w:val="707"/>
    <w:uiPriority w:val="0"/>
    <w:qFormat/>
    <w:rPr>
      <w:rFonts w:hint="eastAsia" w:ascii="宋体" w:hAnsi="宋体" w:eastAsia="宋体" w:cs="宋体"/>
      <w:color w:val="000000"/>
      <w:sz w:val="24"/>
      <w:szCs w:val="24"/>
      <w:u w:val="none"/>
      <w:lang w:eastAsia="en-US"/>
    </w:rPr>
  </w:style>
  <w:style w:type="numbering" w:styleId="83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张丹丹</cp:lastModifiedBy>
  <cp:revision>9</cp:revision>
  <dcterms:created xsi:type="dcterms:W3CDTF">2024-01-08T08:47:00Z</dcterms:created>
  <dcterms:modified xsi:type="dcterms:W3CDTF">2026-01-05T03:23:08Z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FEC9837CA54C414DA1B753E0E5F0DCB6_13</vt:lpwstr>
  </property>
  <property fmtid="{D5CDD505-2E9C-101B-9397-08002B2CF9AE}" pid="4" name="KSOTemplateDocerSaveRecord">
    <vt:lpwstr>eyJoZGlkIjoiZjQ5YTQ1ZDc2Y2Y2OTY1MGEyN2M1NDNhMWNkNDI0MzkiLCJ1c2VySWQiOiIzNzM4MzY3MjYifQ==</vt:lpwstr>
  </property>
</Properties>
</file>